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5B" w:rsidRPr="00B6295C" w:rsidRDefault="005A5D5B" w:rsidP="005A5D5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32891" wp14:editId="22383F6F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3517900" cy="135890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D5B" w:rsidRDefault="005A5D5B" w:rsidP="005A5D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ZONING BOARD OF APPEALS</w:t>
                            </w:r>
                          </w:p>
                          <w:p w:rsidR="005A5D5B" w:rsidRDefault="005A5D5B" w:rsidP="005A5D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TOWN COUNCIL CHAMBERS</w:t>
                            </w:r>
                          </w:p>
                          <w:p w:rsidR="005A5D5B" w:rsidRDefault="005A5D5B" w:rsidP="005A5D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APRIL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28, 2016</w:t>
                            </w:r>
                          </w:p>
                          <w:p w:rsidR="005A5D5B" w:rsidRDefault="005A5D5B" w:rsidP="005A5D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TOWN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EAST HARTFORD</w:t>
                                </w:r>
                              </w:smartTag>
                            </w:smartTag>
                          </w:p>
                          <w:p w:rsidR="005A5D5B" w:rsidRDefault="005A5D5B" w:rsidP="005A5D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740 MAIN STREET</w:t>
                                </w:r>
                              </w:smartTag>
                            </w:smartTag>
                          </w:p>
                          <w:p w:rsidR="005A5D5B" w:rsidRDefault="005A5D5B" w:rsidP="005A5D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EAST HARTFORD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CT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06108</w:t>
                                </w:r>
                              </w:smartTag>
                            </w:smartTag>
                          </w:p>
                          <w:p w:rsidR="005A5D5B" w:rsidRDefault="005A5D5B" w:rsidP="005A5D5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0;width:277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Uz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" filled="f" stroked="f">
                <v:textbox>
                  <w:txbxContent>
                    <w:p w:rsidR="005A5D5B" w:rsidRDefault="005A5D5B" w:rsidP="005A5D5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ZONING BOARD OF APPEALS</w:t>
                      </w:r>
                    </w:p>
                    <w:p w:rsidR="005A5D5B" w:rsidRDefault="005A5D5B" w:rsidP="005A5D5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TOWN COUNCIL CHAMBERS</w:t>
                      </w:r>
                    </w:p>
                    <w:p w:rsidR="005A5D5B" w:rsidRDefault="005A5D5B" w:rsidP="005A5D5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APRIL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28, 2016</w:t>
                      </w:r>
                    </w:p>
                    <w:p w:rsidR="005A5D5B" w:rsidRDefault="005A5D5B" w:rsidP="005A5D5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TOWN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EAST HARTFORD</w:t>
                          </w:r>
                        </w:smartTag>
                      </w:smartTag>
                    </w:p>
                    <w:p w:rsidR="005A5D5B" w:rsidRDefault="005A5D5B" w:rsidP="005A5D5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740 MAIN STREET</w:t>
                          </w:r>
                        </w:smartTag>
                      </w:smartTag>
                    </w:p>
                    <w:p w:rsidR="005A5D5B" w:rsidRDefault="005A5D5B" w:rsidP="005A5D5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EAST HARTFORD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CT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06108</w:t>
                          </w:r>
                        </w:smartTag>
                      </w:smartTag>
                    </w:p>
                    <w:p w:rsidR="005A5D5B" w:rsidRDefault="005A5D5B" w:rsidP="005A5D5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E6495B" wp14:editId="37992590">
            <wp:extent cx="1600200" cy="1562100"/>
            <wp:effectExtent l="0" t="0" r="0" b="0"/>
            <wp:docPr id="1" name="Picture 1" descr="EHSEAL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SEAL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5B" w:rsidRDefault="005A5D5B" w:rsidP="00C617EE">
      <w:pPr>
        <w:rPr>
          <w:b/>
        </w:rPr>
      </w:pPr>
    </w:p>
    <w:p w:rsidR="00C617EE" w:rsidRPr="009F3C1F" w:rsidRDefault="00C617EE" w:rsidP="00C617EE">
      <w:pPr>
        <w:rPr>
          <w:b/>
        </w:rPr>
      </w:pPr>
      <w:r w:rsidRPr="009F3C1F">
        <w:rPr>
          <w:b/>
        </w:rPr>
        <w:t>REGULAR MEETING</w:t>
      </w:r>
    </w:p>
    <w:p w:rsidR="00C617EE" w:rsidRDefault="00C617EE" w:rsidP="00C617EE">
      <w:r>
        <w:t>The Regular Meeting of the Zoning Board of Appeals was called to order by Chairman Richard Torpey at 7:</w:t>
      </w:r>
      <w:r w:rsidR="007A3C76">
        <w:t>02</w:t>
      </w:r>
      <w:r>
        <w:t xml:space="preserve"> in the Town Council Chambers.</w:t>
      </w:r>
    </w:p>
    <w:p w:rsidR="00C617EE" w:rsidRDefault="00C617EE" w:rsidP="00C617EE">
      <w:pPr>
        <w:pStyle w:val="NoSpacing"/>
      </w:pPr>
      <w:r>
        <w:t xml:space="preserve">PRESENT: Members:  </w:t>
      </w:r>
      <w:r w:rsidR="00DB4A5E">
        <w:t>Richard Torpey</w:t>
      </w:r>
      <w:r w:rsidR="00086739">
        <w:t xml:space="preserve">, </w:t>
      </w:r>
      <w:r>
        <w:t>David Repoli</w:t>
      </w:r>
      <w:r w:rsidR="00086739">
        <w:t>,</w:t>
      </w:r>
      <w:r w:rsidR="00DB4A5E">
        <w:t xml:space="preserve"> Timothy Siggia, Richard DeCrescenzo</w:t>
      </w:r>
    </w:p>
    <w:p w:rsidR="00C617EE" w:rsidRDefault="00C617EE" w:rsidP="00C617EE">
      <w:pPr>
        <w:pStyle w:val="NoSpacing"/>
      </w:pPr>
      <w:r>
        <w:t xml:space="preserve">                  Alternates:  Eddie Camejo, Carol Noel</w:t>
      </w:r>
      <w:r w:rsidR="00DB4A5E">
        <w:t>, Caroline Torres</w:t>
      </w:r>
    </w:p>
    <w:p w:rsidR="00C617EE" w:rsidRDefault="00C617EE" w:rsidP="00C617EE">
      <w:r>
        <w:t xml:space="preserve">                  Also Present: Gary Zalucki, Assistant Zoning Enforcement Official</w:t>
      </w:r>
    </w:p>
    <w:p w:rsidR="00C617EE" w:rsidRDefault="00086739" w:rsidP="00C617EE">
      <w:r>
        <w:t xml:space="preserve">ABSENT: </w:t>
      </w:r>
      <w:r w:rsidR="00C617EE">
        <w:t xml:space="preserve"> James McElroy</w:t>
      </w:r>
    </w:p>
    <w:p w:rsidR="00C617EE" w:rsidRDefault="00C617EE" w:rsidP="00C617EE">
      <w:pPr>
        <w:pStyle w:val="NoSpacing"/>
      </w:pPr>
      <w:r w:rsidRPr="00D84044">
        <w:rPr>
          <w:b/>
        </w:rPr>
        <w:t xml:space="preserve">I.  </w:t>
      </w:r>
      <w:r w:rsidRPr="00D84044">
        <w:rPr>
          <w:b/>
        </w:rPr>
        <w:tab/>
        <w:t>Chairman</w:t>
      </w:r>
      <w:r>
        <w:t xml:space="preserve"> – Call to Order – 7:</w:t>
      </w:r>
      <w:r w:rsidR="007A3C76">
        <w:t>02</w:t>
      </w:r>
      <w:r>
        <w:t xml:space="preserve"> p.m.</w:t>
      </w:r>
    </w:p>
    <w:p w:rsidR="00C617EE" w:rsidRDefault="00C617EE" w:rsidP="00C617EE">
      <w:pPr>
        <w:pStyle w:val="NoSpacing"/>
      </w:pPr>
      <w:r>
        <w:t>Chairman Torpey began the meeting with the Pledge of Allegiance, the reading of the opening statement and a reminder to the audience of the Fire Exits.</w:t>
      </w:r>
    </w:p>
    <w:p w:rsidR="00C617EE" w:rsidRDefault="00C617EE" w:rsidP="00C617EE">
      <w:pPr>
        <w:pStyle w:val="NoSpacing"/>
      </w:pPr>
    </w:p>
    <w:p w:rsidR="00C617EE" w:rsidRPr="00513B75" w:rsidRDefault="00C617EE" w:rsidP="00C617EE">
      <w:pPr>
        <w:pStyle w:val="NoSpacing"/>
        <w:rPr>
          <w:b/>
        </w:rPr>
      </w:pPr>
      <w:r w:rsidRPr="00513B75">
        <w:rPr>
          <w:b/>
        </w:rPr>
        <w:t xml:space="preserve">II. </w:t>
      </w:r>
      <w:r w:rsidRPr="00513B75">
        <w:rPr>
          <w:b/>
        </w:rPr>
        <w:tab/>
        <w:t>HEARING OF ITEMS TO COME BEFORE THE BOARD; CALL OF ITEMS.</w:t>
      </w:r>
    </w:p>
    <w:p w:rsidR="0086481F" w:rsidRDefault="00086739" w:rsidP="0086481F">
      <w:pPr>
        <w:pStyle w:val="NoSpacing"/>
        <w:rPr>
          <w:b/>
        </w:rPr>
      </w:pPr>
      <w:r>
        <w:t xml:space="preserve">1.  Christopher Gonsalves, </w:t>
      </w:r>
      <w:r w:rsidRPr="00086739">
        <w:rPr>
          <w:b/>
        </w:rPr>
        <w:t>219 Naubuc Avenue</w:t>
      </w:r>
      <w:r>
        <w:t>,</w:t>
      </w:r>
      <w:r w:rsidR="00C617EE">
        <w:t xml:space="preserve"> </w:t>
      </w:r>
      <w:r>
        <w:t>Requests a variance from Section 214.21€ Accessory Structures, to construct a detached garage 1296 sq. ft. in size, requiring a variance of 488 sq. ft</w:t>
      </w:r>
      <w:r w:rsidR="0086481F">
        <w:rPr>
          <w:b/>
        </w:rPr>
        <w:t>.</w:t>
      </w:r>
    </w:p>
    <w:p w:rsidR="00C617EE" w:rsidRDefault="00086739" w:rsidP="0086481F">
      <w:pPr>
        <w:pStyle w:val="NoSpacing"/>
        <w:rPr>
          <w:b/>
        </w:rPr>
      </w:pPr>
      <w:r w:rsidRPr="0086481F">
        <w:rPr>
          <w:b/>
        </w:rPr>
        <w:t>(Zone R-3)</w:t>
      </w:r>
    </w:p>
    <w:p w:rsidR="00DA46FD" w:rsidRDefault="00DA46FD" w:rsidP="0086481F">
      <w:pPr>
        <w:pStyle w:val="NoSpacing"/>
        <w:rPr>
          <w:b/>
        </w:rPr>
      </w:pPr>
    </w:p>
    <w:p w:rsidR="00DA46FD" w:rsidRDefault="00DA46FD" w:rsidP="0086481F">
      <w:pPr>
        <w:pStyle w:val="NoSpacing"/>
        <w:rPr>
          <w:b/>
        </w:rPr>
      </w:pPr>
      <w:r>
        <w:rPr>
          <w:b/>
        </w:rPr>
        <w:t xml:space="preserve">The applicant proposed to build a detached  two bay garage with storage and second floor in place of existing garage. Through discussion it was realized the square footage submitted did not include the second floor. </w:t>
      </w:r>
      <w:r w:rsidR="00C85E08">
        <w:rPr>
          <w:b/>
        </w:rPr>
        <w:t>Gary Zalucki suggested a continuance for a 1,896 square foot variance with second floor.</w:t>
      </w:r>
      <w:r w:rsidR="0080316F">
        <w:rPr>
          <w:b/>
        </w:rPr>
        <w:t xml:space="preserve"> Mr. Gonsalves requested a continuance so he has the opportunity to resubmit his proposal with the proper square footage and variance.</w:t>
      </w:r>
    </w:p>
    <w:p w:rsidR="00DA46FD" w:rsidRDefault="00DA46FD" w:rsidP="0086481F">
      <w:pPr>
        <w:pStyle w:val="NoSpacing"/>
        <w:rPr>
          <w:b/>
        </w:rPr>
      </w:pPr>
    </w:p>
    <w:p w:rsidR="00C617EE" w:rsidRPr="009F3C1F" w:rsidRDefault="00C617EE" w:rsidP="00C617EE">
      <w:pPr>
        <w:pStyle w:val="NoSpacing"/>
        <w:rPr>
          <w:b/>
        </w:rPr>
      </w:pPr>
      <w:r w:rsidRPr="009F3C1F">
        <w:rPr>
          <w:b/>
        </w:rPr>
        <w:t>III.</w:t>
      </w:r>
      <w:r w:rsidRPr="009F3C1F">
        <w:rPr>
          <w:b/>
        </w:rPr>
        <w:tab/>
        <w:t>HEARINGS DISCUSSION AND BOARD DECISIONS:</w:t>
      </w:r>
    </w:p>
    <w:p w:rsidR="00C617EE" w:rsidRDefault="00C617EE" w:rsidP="00C617EE">
      <w:pPr>
        <w:pStyle w:val="NoSpacing"/>
      </w:pPr>
    </w:p>
    <w:p w:rsidR="00C617EE" w:rsidRDefault="00C85E08" w:rsidP="00C617EE">
      <w:pPr>
        <w:pStyle w:val="NoSpacing"/>
      </w:pPr>
      <w:r>
        <w:rPr>
          <w:b/>
        </w:rPr>
        <w:t xml:space="preserve">David Ripoli </w:t>
      </w:r>
      <w:r w:rsidR="00DB4A5E">
        <w:rPr>
          <w:b/>
        </w:rPr>
        <w:t xml:space="preserve"> m</w:t>
      </w:r>
      <w:r w:rsidR="00D54203">
        <w:rPr>
          <w:b/>
        </w:rPr>
        <w:t xml:space="preserve">ade </w:t>
      </w:r>
      <w:r w:rsidR="00DB4A5E">
        <w:rPr>
          <w:b/>
        </w:rPr>
        <w:t xml:space="preserve">a </w:t>
      </w:r>
      <w:r w:rsidR="00D54203">
        <w:rPr>
          <w:b/>
        </w:rPr>
        <w:t>motion to continue.  Seconded by Timothy Siggia.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Approved 6:0</w:t>
      </w:r>
      <w:r w:rsidR="007A3C76">
        <w:tab/>
      </w:r>
      <w:r w:rsidR="007A3C76">
        <w:tab/>
      </w:r>
      <w:r w:rsidR="007A3C76">
        <w:tab/>
      </w:r>
      <w:r w:rsidR="007A3C76">
        <w:tab/>
      </w:r>
      <w:r w:rsidR="00D54203">
        <w:tab/>
      </w:r>
      <w:r w:rsidR="00D54203">
        <w:tab/>
      </w:r>
      <w:r w:rsidR="00D54203">
        <w:tab/>
      </w:r>
      <w:r w:rsidR="00D54203">
        <w:tab/>
      </w:r>
      <w:r w:rsidR="00D54203">
        <w:tab/>
      </w:r>
      <w:r w:rsidR="00D54203">
        <w:tab/>
      </w:r>
      <w:r w:rsidR="00D54203">
        <w:tab/>
      </w:r>
    </w:p>
    <w:p w:rsidR="00C617EE" w:rsidRDefault="00C617EE" w:rsidP="00880984">
      <w:pPr>
        <w:pStyle w:val="NoSpacing"/>
      </w:pPr>
      <w:r w:rsidRPr="007A3C76">
        <w:rPr>
          <w:b/>
        </w:rPr>
        <w:t xml:space="preserve">III. </w:t>
      </w:r>
      <w:r w:rsidRPr="007A3C76">
        <w:rPr>
          <w:b/>
        </w:rPr>
        <w:tab/>
        <w:t>OLD BUSINESS</w:t>
      </w:r>
      <w:r w:rsidRPr="007A3C7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E08">
        <w:tab/>
      </w:r>
      <w:r>
        <w:t>None</w:t>
      </w:r>
    </w:p>
    <w:p w:rsidR="00880984" w:rsidRDefault="00880984" w:rsidP="00880984">
      <w:pPr>
        <w:pStyle w:val="NoSpacing"/>
      </w:pPr>
    </w:p>
    <w:p w:rsidR="00880984" w:rsidRPr="007A3C76" w:rsidRDefault="00C617EE" w:rsidP="00D54203">
      <w:pPr>
        <w:pStyle w:val="NoSpacing"/>
        <w:rPr>
          <w:b/>
        </w:rPr>
      </w:pPr>
      <w:r w:rsidRPr="007A3C76">
        <w:rPr>
          <w:b/>
        </w:rPr>
        <w:t xml:space="preserve">IV.  </w:t>
      </w:r>
      <w:r w:rsidRPr="007A3C76">
        <w:rPr>
          <w:b/>
        </w:rPr>
        <w:tab/>
        <w:t>NEW BUSINESS</w:t>
      </w:r>
      <w:r w:rsidRPr="007A3C76">
        <w:rPr>
          <w:b/>
        </w:rPr>
        <w:tab/>
      </w:r>
    </w:p>
    <w:p w:rsidR="00880984" w:rsidRDefault="00880984" w:rsidP="00880984">
      <w:pPr>
        <w:pStyle w:val="NoSpacing"/>
      </w:pPr>
      <w:r>
        <w:t xml:space="preserve">1.  </w:t>
      </w:r>
      <w:r w:rsidR="00DB4A5E">
        <w:t>Chairman Torpey relayed the passing</w:t>
      </w:r>
      <w:r>
        <w:t xml:space="preserve"> of Theresa </w:t>
      </w:r>
      <w:r w:rsidR="00DB4A5E">
        <w:t>G</w:t>
      </w:r>
      <w:r w:rsidR="00C85E08">
        <w:t>oudreau ,</w:t>
      </w:r>
      <w:r w:rsidR="00DB4A5E">
        <w:t xml:space="preserve"> the ZBA’s former Clerk</w:t>
      </w:r>
    </w:p>
    <w:p w:rsidR="00880984" w:rsidRDefault="00DB4A5E" w:rsidP="00880984">
      <w:pPr>
        <w:pStyle w:val="NoSpacing"/>
      </w:pPr>
      <w:r>
        <w:t>2.  Chairman Torpey w</w:t>
      </w:r>
      <w:r w:rsidR="00880984">
        <w:t>elcome</w:t>
      </w:r>
      <w:r>
        <w:t>d</w:t>
      </w:r>
      <w:r w:rsidR="00880984">
        <w:t xml:space="preserve"> new </w:t>
      </w:r>
      <w:r>
        <w:t xml:space="preserve">alternate </w:t>
      </w:r>
      <w:r w:rsidR="00880984">
        <w:t>member Caroline Torres</w:t>
      </w:r>
    </w:p>
    <w:p w:rsidR="00D54203" w:rsidRPr="007A3C76" w:rsidRDefault="00C617EE" w:rsidP="00D54203">
      <w:pPr>
        <w:pStyle w:val="NoSpacing"/>
        <w:rPr>
          <w:b/>
        </w:rPr>
      </w:pPr>
      <w:r w:rsidRPr="007A3C76">
        <w:rPr>
          <w:b/>
        </w:rPr>
        <w:tab/>
      </w:r>
      <w:r w:rsidRPr="007A3C76">
        <w:rPr>
          <w:b/>
        </w:rPr>
        <w:tab/>
      </w:r>
      <w:r w:rsidRPr="007A3C76">
        <w:rPr>
          <w:b/>
        </w:rPr>
        <w:tab/>
      </w:r>
      <w:r w:rsidRPr="007A3C76">
        <w:rPr>
          <w:b/>
        </w:rPr>
        <w:tab/>
      </w:r>
      <w:r w:rsidRPr="007A3C76">
        <w:rPr>
          <w:b/>
        </w:rPr>
        <w:tab/>
      </w:r>
      <w:r w:rsidRPr="007A3C76">
        <w:rPr>
          <w:b/>
        </w:rPr>
        <w:tab/>
      </w:r>
      <w:r w:rsidRPr="007A3C76">
        <w:rPr>
          <w:b/>
        </w:rPr>
        <w:tab/>
      </w:r>
    </w:p>
    <w:p w:rsidR="00880984" w:rsidRDefault="00C617EE" w:rsidP="00880984">
      <w:pPr>
        <w:pStyle w:val="NoSpacing"/>
      </w:pPr>
      <w:r w:rsidRPr="007A3C76">
        <w:rPr>
          <w:b/>
        </w:rPr>
        <w:lastRenderedPageBreak/>
        <w:t>V.</w:t>
      </w:r>
      <w:r w:rsidRPr="007A3C76">
        <w:rPr>
          <w:b/>
        </w:rPr>
        <w:tab/>
        <w:t>MISCELLANEOUS</w:t>
      </w:r>
      <w:r w:rsidR="00880984">
        <w:tab/>
      </w:r>
      <w:r w:rsidR="00880984">
        <w:tab/>
      </w:r>
      <w:r w:rsidR="00880984">
        <w:tab/>
      </w:r>
      <w:r w:rsidR="00880984">
        <w:tab/>
      </w:r>
      <w:r w:rsidR="00880984">
        <w:tab/>
      </w:r>
      <w:r w:rsidR="00880984">
        <w:tab/>
      </w:r>
      <w:r w:rsidR="00880984">
        <w:tab/>
      </w:r>
    </w:p>
    <w:p w:rsidR="00880984" w:rsidRDefault="00880984" w:rsidP="00880984">
      <w:pPr>
        <w:pStyle w:val="NoSpacing"/>
      </w:pPr>
      <w:r>
        <w:t>1.  Misfiling of variance granted June 29, 1989.  Addre</w:t>
      </w:r>
      <w:r w:rsidR="00C85E08">
        <w:t xml:space="preserve">ss is 311 Brewer Street should be </w:t>
      </w:r>
      <w:r>
        <w:t>311 Forest Street.</w:t>
      </w:r>
    </w:p>
    <w:p w:rsidR="00880984" w:rsidRPr="007A3C76" w:rsidRDefault="00880984" w:rsidP="00880984">
      <w:pPr>
        <w:pStyle w:val="NoSpacing"/>
        <w:rPr>
          <w:b/>
        </w:rPr>
      </w:pPr>
    </w:p>
    <w:p w:rsidR="007A3C76" w:rsidRDefault="00880984" w:rsidP="007A3C76">
      <w:pPr>
        <w:pStyle w:val="NoSpacing"/>
      </w:pPr>
      <w:r w:rsidRPr="007A3C76">
        <w:rPr>
          <w:b/>
        </w:rPr>
        <w:t xml:space="preserve">IV . </w:t>
      </w:r>
      <w:r w:rsidR="00C617EE" w:rsidRPr="007A3C76">
        <w:rPr>
          <w:b/>
        </w:rPr>
        <w:t>APPROVAL OF ZBA MINUTES FOR THE REGULAR MEETING</w:t>
      </w:r>
      <w:r w:rsidR="00C617EE">
        <w:t xml:space="preserve"> </w:t>
      </w:r>
    </w:p>
    <w:p w:rsidR="00C617EE" w:rsidRDefault="00880984" w:rsidP="007A3C76">
      <w:pPr>
        <w:pStyle w:val="NoSpacing"/>
      </w:pPr>
      <w:r>
        <w:t>February 25</w:t>
      </w:r>
      <w:r w:rsidR="00C617EE">
        <w:t>, 201</w:t>
      </w:r>
      <w:r>
        <w:t xml:space="preserve">6 David Repoli </w:t>
      </w:r>
      <w:r w:rsidR="00C617EE">
        <w:t xml:space="preserve"> made a motion to approve the minutes of </w:t>
      </w:r>
      <w:r>
        <w:t>February 25</w:t>
      </w:r>
      <w:r w:rsidR="00C617EE">
        <w:t>, 201</w:t>
      </w:r>
      <w:r w:rsidR="00C85E08">
        <w:t>6. Seconded by Richard DeCrescenzo.</w:t>
      </w:r>
      <w:r w:rsidR="00C85E08">
        <w:tab/>
      </w:r>
      <w:r w:rsidR="00C85E08">
        <w:tab/>
      </w:r>
      <w:r w:rsidR="00C85E08">
        <w:tab/>
      </w:r>
      <w:r w:rsidR="00C85E08">
        <w:tab/>
      </w:r>
      <w:r w:rsidR="00C85E08">
        <w:tab/>
      </w:r>
      <w:r w:rsidR="00C85E08">
        <w:tab/>
      </w:r>
      <w:r w:rsidR="00C85E08">
        <w:tab/>
      </w:r>
      <w:r w:rsidR="00C85E08">
        <w:tab/>
        <w:t>Approved 6:0</w:t>
      </w:r>
      <w:r w:rsidR="00C617EE">
        <w:t xml:space="preserve"> </w:t>
      </w:r>
    </w:p>
    <w:p w:rsidR="007A3C76" w:rsidRDefault="007A3C76" w:rsidP="007A3C76">
      <w:pPr>
        <w:pStyle w:val="NoSpacing"/>
      </w:pPr>
    </w:p>
    <w:p w:rsidR="00C85E08" w:rsidRDefault="00C85E08" w:rsidP="00C85E08">
      <w:pPr>
        <w:pStyle w:val="NoSpacing"/>
      </w:pPr>
      <w:r>
        <w:t xml:space="preserve">VII. </w:t>
      </w:r>
      <w:r>
        <w:tab/>
        <w:t>PAYMENT OF BILLS</w:t>
      </w:r>
    </w:p>
    <w:p w:rsidR="00C85E08" w:rsidRDefault="00C85E08" w:rsidP="00C85E08">
      <w:pPr>
        <w:pStyle w:val="NoSpacing"/>
      </w:pPr>
      <w:r>
        <w:t>Payment of Clerk – Caroline Torres made motion. Seconded by Timothy Siggia</w:t>
      </w:r>
    </w:p>
    <w:p w:rsidR="0080316F" w:rsidRDefault="0080316F" w:rsidP="00C85E08">
      <w:pPr>
        <w:pStyle w:val="NoSpacing"/>
      </w:pPr>
    </w:p>
    <w:p w:rsidR="0080316F" w:rsidRPr="00C85E08" w:rsidRDefault="0080316F" w:rsidP="00C85E08">
      <w:pPr>
        <w:pStyle w:val="NoSpacing"/>
      </w:pPr>
    </w:p>
    <w:p w:rsidR="00C617EE" w:rsidRPr="007A3C76" w:rsidRDefault="00C617EE" w:rsidP="00C617EE">
      <w:pPr>
        <w:pStyle w:val="NoSpacing"/>
        <w:rPr>
          <w:b/>
        </w:rPr>
      </w:pPr>
      <w:r w:rsidRPr="007A3C76">
        <w:rPr>
          <w:b/>
        </w:rPr>
        <w:t>VII.</w:t>
      </w:r>
      <w:r w:rsidRPr="007A3C76">
        <w:rPr>
          <w:b/>
        </w:rPr>
        <w:tab/>
        <w:t>ADJOURNMENT</w:t>
      </w:r>
    </w:p>
    <w:p w:rsidR="00C85E08" w:rsidRDefault="00C85E08" w:rsidP="00C85E08">
      <w:pPr>
        <w:pStyle w:val="NoSpacing"/>
        <w:ind w:left="720"/>
      </w:pPr>
      <w:r>
        <w:t xml:space="preserve">Motion to go into executive session made by David Ripoli. Seconded by Carol Noel   </w:t>
      </w:r>
    </w:p>
    <w:p w:rsidR="00880984" w:rsidRDefault="00C85E08" w:rsidP="00C85E08">
      <w:pPr>
        <w:pStyle w:val="NoSpacing"/>
        <w:ind w:left="7200" w:firstLine="720"/>
      </w:pPr>
      <w:r>
        <w:t>Approved 6:0</w:t>
      </w:r>
    </w:p>
    <w:p w:rsidR="00C617EE" w:rsidRDefault="007A3C76" w:rsidP="00C617EE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7EE" w:rsidRDefault="00C617EE" w:rsidP="00C617EE">
      <w:pPr>
        <w:pStyle w:val="NoSpacing"/>
      </w:pPr>
    </w:p>
    <w:p w:rsidR="00C617EE" w:rsidRDefault="00C617EE" w:rsidP="00C617EE">
      <w:r>
        <w:t>The next regular meeting o</w:t>
      </w:r>
      <w:r w:rsidR="00880984">
        <w:t>f</w:t>
      </w:r>
      <w:r>
        <w:t xml:space="preserve"> the Zoning Board of Appeals is scheduled on </w:t>
      </w:r>
      <w:r w:rsidR="00880984">
        <w:t>Thursday, May 26, 2016</w:t>
      </w:r>
      <w:r>
        <w:t>.</w:t>
      </w:r>
    </w:p>
    <w:p w:rsidR="00C617EE" w:rsidRDefault="00C617EE" w:rsidP="00C617EE">
      <w:r>
        <w:t>Respectfully submitted,</w:t>
      </w:r>
    </w:p>
    <w:p w:rsidR="00C617EE" w:rsidRDefault="00C617EE" w:rsidP="00C617EE">
      <w:r>
        <w:t>Elizabeth Watson</w:t>
      </w:r>
    </w:p>
    <w:p w:rsidR="00C617EE" w:rsidRDefault="00C617EE" w:rsidP="00C617EE">
      <w:pPr>
        <w:pStyle w:val="NoSpacing"/>
      </w:pPr>
    </w:p>
    <w:p w:rsidR="00C617EE" w:rsidRDefault="00C617EE" w:rsidP="00C617EE">
      <w:pPr>
        <w:pStyle w:val="NoSpacing"/>
      </w:pPr>
    </w:p>
    <w:p w:rsidR="00C617EE" w:rsidRDefault="00C617EE" w:rsidP="00C617EE">
      <w:pPr>
        <w:pStyle w:val="NoSpacing"/>
      </w:pPr>
    </w:p>
    <w:p w:rsidR="004E0D8F" w:rsidRPr="00C617EE" w:rsidRDefault="004E0D8F" w:rsidP="00C617EE"/>
    <w:sectPr w:rsidR="004E0D8F" w:rsidRPr="00C61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4E"/>
    <w:rsid w:val="00086739"/>
    <w:rsid w:val="00140BFD"/>
    <w:rsid w:val="0018454F"/>
    <w:rsid w:val="004E0D8F"/>
    <w:rsid w:val="005A5D5B"/>
    <w:rsid w:val="007A3C76"/>
    <w:rsid w:val="0080316F"/>
    <w:rsid w:val="0086481F"/>
    <w:rsid w:val="00880984"/>
    <w:rsid w:val="00C617EE"/>
    <w:rsid w:val="00C7354E"/>
    <w:rsid w:val="00C85E08"/>
    <w:rsid w:val="00D54203"/>
    <w:rsid w:val="00DA46FD"/>
    <w:rsid w:val="00DB4A5E"/>
    <w:rsid w:val="00F10A05"/>
    <w:rsid w:val="00F55CE8"/>
    <w:rsid w:val="00F6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5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5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East Hartford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Elizabeth</dc:creator>
  <cp:lastModifiedBy>Watson, Elizabeth</cp:lastModifiedBy>
  <cp:revision>3</cp:revision>
  <cp:lastPrinted>2016-05-02T18:47:00Z</cp:lastPrinted>
  <dcterms:created xsi:type="dcterms:W3CDTF">2016-05-04T13:41:00Z</dcterms:created>
  <dcterms:modified xsi:type="dcterms:W3CDTF">2016-05-04T13:45:00Z</dcterms:modified>
</cp:coreProperties>
</file>