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1152" w:type="dxa"/>
        <w:tblLook w:val="01E0" w:firstRow="1" w:lastRow="1" w:firstColumn="1" w:lastColumn="1" w:noHBand="0" w:noVBand="0"/>
      </w:tblPr>
      <w:tblGrid>
        <w:gridCol w:w="2487"/>
        <w:gridCol w:w="6264"/>
        <w:gridCol w:w="2589"/>
      </w:tblGrid>
      <w:tr w:rsidR="00A439CB" w:rsidRPr="00B33B72" w:rsidTr="00B33B72">
        <w:tc>
          <w:tcPr>
            <w:tcW w:w="2520" w:type="dxa"/>
            <w:shd w:val="clear" w:color="auto" w:fill="auto"/>
            <w:vAlign w:val="center"/>
          </w:tcPr>
          <w:p w:rsidR="00A439CB" w:rsidRPr="00B33B72" w:rsidRDefault="001D4D8C" w:rsidP="00F17F6E">
            <w:pPr>
              <w:pStyle w:val="Title"/>
              <w:rPr>
                <w:color w:val="0099FF"/>
                <w:sz w:val="22"/>
                <w:szCs w:val="22"/>
              </w:rPr>
            </w:pPr>
            <w:bookmarkStart w:id="0" w:name="_GoBack"/>
            <w:bookmarkEnd w:id="0"/>
            <w:r w:rsidRPr="00B33B72">
              <w:rPr>
                <w:color w:val="0099FF"/>
                <w:sz w:val="22"/>
                <w:szCs w:val="22"/>
              </w:rPr>
              <w:t>MARCIA LECLERC</w:t>
            </w:r>
          </w:p>
          <w:p w:rsidR="00A439CB" w:rsidRPr="00B33B72" w:rsidRDefault="00A439CB" w:rsidP="00F17F6E">
            <w:pPr>
              <w:pStyle w:val="Title"/>
              <w:rPr>
                <w:color w:val="0099FF"/>
                <w:sz w:val="16"/>
              </w:rPr>
            </w:pPr>
            <w:r w:rsidRPr="00B33B72">
              <w:rPr>
                <w:color w:val="0099FF"/>
                <w:sz w:val="22"/>
                <w:szCs w:val="22"/>
              </w:rPr>
              <w:t>MAYOR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439CB" w:rsidRPr="00B33B72" w:rsidRDefault="00D71905" w:rsidP="00B33B72">
            <w:pPr>
              <w:jc w:val="center"/>
              <w:rPr>
                <w:b/>
                <w:color w:val="0099FF"/>
                <w:spacing w:val="20"/>
                <w:sz w:val="40"/>
                <w:szCs w:val="40"/>
              </w:rPr>
            </w:pPr>
            <w:r>
              <w:rPr>
                <w:b/>
                <w:noProof/>
                <w:color w:val="1F497D"/>
                <w:spacing w:val="20"/>
                <w:sz w:val="40"/>
                <w:szCs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3.6pt;margin-top:-18pt;width:108pt;height:105.45pt;z-index:-251658752;mso-wrap-edited:f;mso-position-horizontal-relative:text;mso-position-vertical-relative:text" wrapcoords="-150 0 -150 21447 21600 21447 21600 0 -150 0">
                  <v:imagedata r:id="rId7" o:title="" gain="19661f" blacklevel="22938f"/>
                </v:shape>
                <o:OLEObject Type="Embed" ProgID="MS_ClipArt_Gallery" ShapeID="_x0000_s1026" DrawAspect="Content" ObjectID="_1584532705" r:id="rId8"/>
              </w:pict>
            </w:r>
            <w:r w:rsidR="00A439CB" w:rsidRPr="00B33B72">
              <w:rPr>
                <w:b/>
                <w:color w:val="0099FF"/>
                <w:spacing w:val="20"/>
                <w:sz w:val="40"/>
                <w:szCs w:val="40"/>
              </w:rPr>
              <w:t xml:space="preserve">TOWN OF </w:t>
            </w:r>
            <w:smartTag w:uri="urn:schemas-microsoft-com:office:smarttags" w:element="City">
              <w:smartTag w:uri="urn:schemas-microsoft-com:office:smarttags" w:element="place">
                <w:r w:rsidR="00A439CB" w:rsidRPr="00B33B72">
                  <w:rPr>
                    <w:b/>
                    <w:color w:val="0099FF"/>
                    <w:spacing w:val="20"/>
                    <w:sz w:val="40"/>
                    <w:szCs w:val="40"/>
                  </w:rPr>
                  <w:t>EAST HARTFORD</w:t>
                </w:r>
              </w:smartTag>
            </w:smartTag>
          </w:p>
        </w:tc>
        <w:tc>
          <w:tcPr>
            <w:tcW w:w="2340" w:type="dxa"/>
            <w:shd w:val="clear" w:color="auto" w:fill="auto"/>
            <w:vAlign w:val="center"/>
          </w:tcPr>
          <w:p w:rsidR="00A439CB" w:rsidRPr="00B33B72" w:rsidRDefault="0096234B" w:rsidP="00B33B72">
            <w:pPr>
              <w:jc w:val="center"/>
              <w:rPr>
                <w:color w:val="0099FF"/>
              </w:rPr>
            </w:pPr>
            <w:r w:rsidRPr="00B33B72">
              <w:rPr>
                <w:b/>
                <w:color w:val="0099FF"/>
                <w:sz w:val="22"/>
                <w:szCs w:val="22"/>
              </w:rPr>
              <w:t xml:space="preserve">  </w:t>
            </w:r>
            <w:r w:rsidR="00A439CB" w:rsidRPr="00B33B72">
              <w:rPr>
                <w:b/>
                <w:color w:val="0099FF"/>
                <w:sz w:val="22"/>
                <w:szCs w:val="22"/>
              </w:rPr>
              <w:t>(860)</w:t>
            </w:r>
            <w:r w:rsidR="00086BD9" w:rsidRPr="00B33B72">
              <w:rPr>
                <w:b/>
                <w:color w:val="0099FF"/>
                <w:sz w:val="22"/>
                <w:szCs w:val="22"/>
              </w:rPr>
              <w:t xml:space="preserve"> </w:t>
            </w:r>
            <w:r w:rsidR="00A439CB" w:rsidRPr="00B33B72">
              <w:rPr>
                <w:b/>
                <w:color w:val="0099FF"/>
                <w:sz w:val="22"/>
                <w:szCs w:val="22"/>
              </w:rPr>
              <w:t>291-7</w:t>
            </w:r>
            <w:r w:rsidR="00086BD9" w:rsidRPr="00B33B72">
              <w:rPr>
                <w:b/>
                <w:color w:val="0099FF"/>
                <w:sz w:val="22"/>
                <w:szCs w:val="22"/>
              </w:rPr>
              <w:t>300</w:t>
            </w:r>
          </w:p>
        </w:tc>
      </w:tr>
      <w:tr w:rsidR="00A439CB" w:rsidRPr="00B33B72" w:rsidTr="00B33B72">
        <w:tc>
          <w:tcPr>
            <w:tcW w:w="2520" w:type="dxa"/>
            <w:shd w:val="clear" w:color="auto" w:fill="auto"/>
            <w:vAlign w:val="center"/>
          </w:tcPr>
          <w:p w:rsidR="00A439CB" w:rsidRPr="00B33B72" w:rsidRDefault="00A439CB" w:rsidP="00B33B72">
            <w:pPr>
              <w:jc w:val="center"/>
              <w:rPr>
                <w:b/>
                <w:color w:val="0099FF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A439CB" w:rsidRPr="00B33B72" w:rsidRDefault="00A439CB" w:rsidP="00B33B72">
            <w:pPr>
              <w:jc w:val="center"/>
              <w:rPr>
                <w:b/>
                <w:color w:val="0099FF"/>
                <w:sz w:val="32"/>
                <w:szCs w:val="32"/>
              </w:rPr>
            </w:pPr>
            <w:smartTag w:uri="urn:schemas-microsoft-com:office:smarttags" w:element="Street">
              <w:smartTag w:uri="urn:schemas-microsoft-com:office:smarttags" w:element="address">
                <w:r w:rsidRPr="00B33B72">
                  <w:rPr>
                    <w:b/>
                    <w:color w:val="0099FF"/>
                    <w:sz w:val="32"/>
                    <w:szCs w:val="32"/>
                  </w:rPr>
                  <w:t>740 Main Street</w:t>
                </w:r>
              </w:smartTag>
            </w:smartTag>
          </w:p>
        </w:tc>
        <w:tc>
          <w:tcPr>
            <w:tcW w:w="2340" w:type="dxa"/>
            <w:shd w:val="clear" w:color="auto" w:fill="auto"/>
            <w:vAlign w:val="center"/>
          </w:tcPr>
          <w:p w:rsidR="00A439CB" w:rsidRPr="00B33B72" w:rsidRDefault="00A439CB" w:rsidP="00B33B72">
            <w:pPr>
              <w:jc w:val="center"/>
              <w:rPr>
                <w:color w:val="0099FF"/>
                <w:sz w:val="20"/>
                <w:szCs w:val="20"/>
              </w:rPr>
            </w:pPr>
            <w:r w:rsidRPr="00B33B72">
              <w:rPr>
                <w:b/>
                <w:color w:val="0099FF"/>
                <w:sz w:val="20"/>
                <w:szCs w:val="20"/>
              </w:rPr>
              <w:t>FAX (860)</w:t>
            </w:r>
            <w:r w:rsidR="00086BD9" w:rsidRPr="00B33B72">
              <w:rPr>
                <w:b/>
                <w:color w:val="0099FF"/>
                <w:sz w:val="20"/>
                <w:szCs w:val="20"/>
              </w:rPr>
              <w:t xml:space="preserve"> </w:t>
            </w:r>
            <w:r w:rsidRPr="00B33B72">
              <w:rPr>
                <w:b/>
                <w:color w:val="0099FF"/>
                <w:sz w:val="20"/>
                <w:szCs w:val="20"/>
              </w:rPr>
              <w:t>2</w:t>
            </w:r>
            <w:r w:rsidR="00086BD9" w:rsidRPr="00B33B72">
              <w:rPr>
                <w:b/>
                <w:color w:val="0099FF"/>
                <w:sz w:val="20"/>
                <w:szCs w:val="20"/>
              </w:rPr>
              <w:t>91-7298</w:t>
            </w:r>
          </w:p>
        </w:tc>
      </w:tr>
      <w:tr w:rsidR="00A439CB" w:rsidRPr="00B33B72" w:rsidTr="00B33B72">
        <w:tc>
          <w:tcPr>
            <w:tcW w:w="2520" w:type="dxa"/>
            <w:shd w:val="clear" w:color="auto" w:fill="auto"/>
            <w:vAlign w:val="center"/>
          </w:tcPr>
          <w:p w:rsidR="00A439CB" w:rsidRPr="00B33B72" w:rsidRDefault="00D66B33" w:rsidP="00B33B72">
            <w:pPr>
              <w:jc w:val="center"/>
              <w:rPr>
                <w:b/>
                <w:color w:val="0099FF"/>
              </w:rPr>
            </w:pPr>
            <w:r w:rsidRPr="00B33B72">
              <w:rPr>
                <w:b/>
                <w:color w:val="0099FF"/>
                <w:sz w:val="22"/>
                <w:szCs w:val="22"/>
              </w:rPr>
              <w:t xml:space="preserve">DEVELOPMENT </w:t>
            </w:r>
            <w:r w:rsidR="00A439CB" w:rsidRPr="00B33B72">
              <w:rPr>
                <w:b/>
                <w:color w:val="0099FF"/>
                <w:sz w:val="22"/>
                <w:szCs w:val="22"/>
              </w:rPr>
              <w:t>DEPARTMENT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439CB" w:rsidRPr="00B33B72" w:rsidRDefault="00A439CB" w:rsidP="00B33B72">
            <w:pPr>
              <w:jc w:val="center"/>
              <w:rPr>
                <w:b/>
                <w:color w:val="0099FF"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City">
                <w:r w:rsidRPr="00B33B72">
                  <w:rPr>
                    <w:b/>
                    <w:color w:val="0099FF"/>
                    <w:sz w:val="32"/>
                    <w:szCs w:val="32"/>
                  </w:rPr>
                  <w:t>East Hartford</w:t>
                </w:r>
              </w:smartTag>
              <w:r w:rsidRPr="00B33B72">
                <w:rPr>
                  <w:b/>
                  <w:color w:val="0099FF"/>
                  <w:sz w:val="32"/>
                  <w:szCs w:val="32"/>
                </w:rPr>
                <w:t xml:space="preserve">, </w:t>
              </w:r>
              <w:smartTag w:uri="urn:schemas-microsoft-com:office:smarttags" w:element="State">
                <w:r w:rsidRPr="00B33B72">
                  <w:rPr>
                    <w:b/>
                    <w:color w:val="0099FF"/>
                    <w:sz w:val="32"/>
                    <w:szCs w:val="32"/>
                  </w:rPr>
                  <w:t>Connecticut</w:t>
                </w:r>
              </w:smartTag>
              <w:r w:rsidRPr="00B33B72">
                <w:rPr>
                  <w:b/>
                  <w:color w:val="0099FF"/>
                  <w:sz w:val="32"/>
                  <w:szCs w:val="32"/>
                </w:rPr>
                <w:t xml:space="preserve"> </w:t>
              </w:r>
              <w:smartTag w:uri="urn:schemas-microsoft-com:office:smarttags" w:element="PostalCode">
                <w:r w:rsidRPr="00B33B72">
                  <w:rPr>
                    <w:b/>
                    <w:color w:val="0099FF"/>
                    <w:sz w:val="32"/>
                    <w:szCs w:val="32"/>
                  </w:rPr>
                  <w:t>06108</w:t>
                </w:r>
              </w:smartTag>
            </w:smartTag>
          </w:p>
        </w:tc>
        <w:tc>
          <w:tcPr>
            <w:tcW w:w="2340" w:type="dxa"/>
            <w:shd w:val="clear" w:color="auto" w:fill="auto"/>
            <w:vAlign w:val="center"/>
          </w:tcPr>
          <w:p w:rsidR="00A439CB" w:rsidRPr="00B33B72" w:rsidRDefault="00D06DD9" w:rsidP="00B33B72">
            <w:pPr>
              <w:jc w:val="center"/>
              <w:rPr>
                <w:color w:val="0099FF"/>
              </w:rPr>
            </w:pPr>
            <w:r w:rsidRPr="00B33B72">
              <w:rPr>
                <w:color w:val="0099FF"/>
              </w:rPr>
              <w:t>www.easthartfordct.com</w:t>
            </w:r>
          </w:p>
        </w:tc>
      </w:tr>
    </w:tbl>
    <w:p w:rsidR="00CC2E16" w:rsidRDefault="00CC2E16" w:rsidP="00CC2E16">
      <w:pPr>
        <w:rPr>
          <w:color w:val="3366FF"/>
        </w:rPr>
      </w:pPr>
    </w:p>
    <w:p w:rsidR="00F11F12" w:rsidRDefault="00F11F12" w:rsidP="00CC2E16">
      <w:pPr>
        <w:rPr>
          <w:color w:val="3366FF"/>
        </w:rPr>
      </w:pPr>
    </w:p>
    <w:p w:rsidR="00F11F12" w:rsidRDefault="00F11F12" w:rsidP="00CC2E16">
      <w:pPr>
        <w:rPr>
          <w:color w:val="3366FF"/>
        </w:rPr>
      </w:pPr>
    </w:p>
    <w:p w:rsidR="00F11F12" w:rsidRDefault="00F11F12" w:rsidP="00CC2E16">
      <w:pPr>
        <w:rPr>
          <w:color w:val="3366FF"/>
        </w:rPr>
      </w:pPr>
    </w:p>
    <w:p w:rsidR="00F11F12" w:rsidRPr="00F11F12" w:rsidRDefault="00F11F12" w:rsidP="00F11F12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F11F12">
        <w:rPr>
          <w:rFonts w:ascii="Calibri" w:eastAsia="Calibri" w:hAnsi="Calibri" w:cs="Calibri"/>
          <w:b/>
          <w:sz w:val="28"/>
          <w:szCs w:val="28"/>
        </w:rPr>
        <w:t>East Hartford Silver Lane Advisory Committee</w:t>
      </w:r>
    </w:p>
    <w:p w:rsidR="00F11F12" w:rsidRPr="00F11F12" w:rsidRDefault="00F11F12" w:rsidP="00F11F12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F11F12">
        <w:rPr>
          <w:rFonts w:ascii="Calibri" w:eastAsia="Calibri" w:hAnsi="Calibri" w:cs="Calibri"/>
          <w:b/>
          <w:sz w:val="28"/>
          <w:szCs w:val="28"/>
        </w:rPr>
        <w:t>Meeting Summary</w:t>
      </w:r>
    </w:p>
    <w:p w:rsidR="00F11F12" w:rsidRPr="00F11F12" w:rsidRDefault="005B0C1E" w:rsidP="00F11F12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Wednesday</w:t>
      </w:r>
      <w:r w:rsidR="00F11F12" w:rsidRPr="00F11F12">
        <w:rPr>
          <w:rFonts w:ascii="Calibri" w:eastAsia="Calibri" w:hAnsi="Calibri" w:cs="Calibri"/>
          <w:b/>
          <w:sz w:val="28"/>
          <w:szCs w:val="28"/>
        </w:rPr>
        <w:t xml:space="preserve">, </w:t>
      </w:r>
      <w:r w:rsidR="007B5684">
        <w:rPr>
          <w:rFonts w:ascii="Calibri" w:eastAsia="Calibri" w:hAnsi="Calibri" w:cs="Calibri"/>
          <w:b/>
          <w:sz w:val="28"/>
          <w:szCs w:val="28"/>
        </w:rPr>
        <w:t>April 4,</w:t>
      </w:r>
      <w:r w:rsidR="00F11F12" w:rsidRPr="00F11F12">
        <w:rPr>
          <w:rFonts w:ascii="Calibri" w:eastAsia="Calibri" w:hAnsi="Calibri" w:cs="Calibri"/>
          <w:b/>
          <w:sz w:val="28"/>
          <w:szCs w:val="28"/>
        </w:rPr>
        <w:t xml:space="preserve"> 201</w:t>
      </w:r>
      <w:r w:rsidR="008339E1">
        <w:rPr>
          <w:rFonts w:ascii="Calibri" w:eastAsia="Calibri" w:hAnsi="Calibri" w:cs="Calibri"/>
          <w:b/>
          <w:sz w:val="28"/>
          <w:szCs w:val="28"/>
        </w:rPr>
        <w:t>8</w:t>
      </w:r>
    </w:p>
    <w:p w:rsidR="00F11F12" w:rsidRPr="00F11F12" w:rsidRDefault="005E4AD3" w:rsidP="00F11F12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4</w:t>
      </w:r>
      <w:r w:rsidR="00F11F12" w:rsidRPr="00F11F12">
        <w:rPr>
          <w:rFonts w:ascii="Calibri" w:eastAsia="Calibri" w:hAnsi="Calibri" w:cs="Calibri"/>
          <w:b/>
          <w:sz w:val="28"/>
          <w:szCs w:val="28"/>
        </w:rPr>
        <w:t>:00 pm</w:t>
      </w:r>
    </w:p>
    <w:p w:rsidR="00F11F12" w:rsidRPr="00F11F12" w:rsidRDefault="00F11F12" w:rsidP="00F11F12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F11F12">
        <w:rPr>
          <w:rFonts w:ascii="Calibri" w:eastAsia="Calibri" w:hAnsi="Calibri" w:cs="Calibri"/>
          <w:b/>
          <w:sz w:val="28"/>
          <w:szCs w:val="28"/>
        </w:rPr>
        <w:t>Welling Conference Room – 2</w:t>
      </w:r>
      <w:r w:rsidRPr="00F11F12">
        <w:rPr>
          <w:rFonts w:ascii="Calibri" w:eastAsia="Calibri" w:hAnsi="Calibri" w:cs="Calibri"/>
          <w:b/>
          <w:sz w:val="28"/>
          <w:szCs w:val="28"/>
          <w:vertAlign w:val="superscript"/>
        </w:rPr>
        <w:t>nd</w:t>
      </w:r>
      <w:r w:rsidRPr="00F11F12">
        <w:rPr>
          <w:rFonts w:ascii="Calibri" w:eastAsia="Calibri" w:hAnsi="Calibri" w:cs="Calibri"/>
          <w:b/>
          <w:sz w:val="28"/>
          <w:szCs w:val="28"/>
        </w:rPr>
        <w:t xml:space="preserve"> floor Town Hall</w:t>
      </w:r>
    </w:p>
    <w:p w:rsidR="00F11F12" w:rsidRPr="00F11F12" w:rsidRDefault="00F11F12" w:rsidP="00F11F12">
      <w:pPr>
        <w:spacing w:after="200" w:line="276" w:lineRule="auto"/>
        <w:rPr>
          <w:rFonts w:ascii="Calibri" w:eastAsia="Calibri" w:hAnsi="Calibri" w:cs="Calibri"/>
          <w:b/>
        </w:rPr>
      </w:pPr>
    </w:p>
    <w:p w:rsidR="00890458" w:rsidRDefault="00F11F12" w:rsidP="00F11F12">
      <w:pPr>
        <w:spacing w:after="200" w:line="276" w:lineRule="auto"/>
        <w:rPr>
          <w:rFonts w:ascii="Calibri" w:eastAsia="Calibri" w:hAnsi="Calibri" w:cs="Calibri"/>
        </w:rPr>
      </w:pPr>
      <w:r w:rsidRPr="00F11F12">
        <w:rPr>
          <w:rFonts w:ascii="Calibri" w:eastAsia="Calibri" w:hAnsi="Calibri" w:cs="Calibri"/>
        </w:rPr>
        <w:t xml:space="preserve">PRESENT - </w:t>
      </w:r>
      <w:r w:rsidRPr="00F11F12">
        <w:rPr>
          <w:rFonts w:ascii="Calibri" w:eastAsia="Calibri" w:hAnsi="Calibri" w:cs="Calibri"/>
          <w:b/>
        </w:rPr>
        <w:t xml:space="preserve"> </w:t>
      </w:r>
      <w:r w:rsidR="001D0DBD">
        <w:rPr>
          <w:rFonts w:ascii="Calibri" w:eastAsia="Calibri" w:hAnsi="Calibri" w:cs="Calibri"/>
        </w:rPr>
        <w:t>Mayor Leclerc;</w:t>
      </w:r>
      <w:r w:rsidRPr="00F11F12">
        <w:rPr>
          <w:rFonts w:ascii="Calibri" w:eastAsia="Calibri" w:hAnsi="Calibri" w:cs="Calibri"/>
        </w:rPr>
        <w:t xml:space="preserve"> Robin Pearson,</w:t>
      </w:r>
      <w:r w:rsidR="005E4AD3">
        <w:rPr>
          <w:rFonts w:ascii="Calibri" w:eastAsia="Calibri" w:hAnsi="Calibri" w:cs="Calibri"/>
        </w:rPr>
        <w:t xml:space="preserve"> </w:t>
      </w:r>
      <w:r w:rsidRPr="00F11F12">
        <w:rPr>
          <w:rFonts w:ascii="Calibri" w:eastAsia="Calibri" w:hAnsi="Calibri" w:cs="Calibri"/>
        </w:rPr>
        <w:t xml:space="preserve">Redevelopment Agency; </w:t>
      </w:r>
      <w:r w:rsidR="00513E73">
        <w:rPr>
          <w:rFonts w:ascii="Calibri" w:eastAsia="Calibri" w:hAnsi="Calibri" w:cs="Calibri"/>
        </w:rPr>
        <w:t>Tom York, Goman &amp; York;</w:t>
      </w:r>
      <w:r w:rsidR="00890458" w:rsidRPr="00890458">
        <w:rPr>
          <w:rFonts w:ascii="Calibri" w:eastAsia="Calibri" w:hAnsi="Calibri" w:cs="Calibri"/>
        </w:rPr>
        <w:t xml:space="preserve"> </w:t>
      </w:r>
      <w:r w:rsidR="00890458">
        <w:rPr>
          <w:rFonts w:ascii="Calibri" w:eastAsia="Calibri" w:hAnsi="Calibri" w:cs="Calibri"/>
        </w:rPr>
        <w:t>Dan Matos and</w:t>
      </w:r>
      <w:r w:rsidR="00185CA1">
        <w:rPr>
          <w:rFonts w:ascii="Calibri" w:eastAsia="Calibri" w:hAnsi="Calibri" w:cs="Calibri"/>
        </w:rPr>
        <w:t xml:space="preserve"> James</w:t>
      </w:r>
      <w:r w:rsidR="001D0DBD">
        <w:rPr>
          <w:rFonts w:ascii="Calibri" w:eastAsia="Calibri" w:hAnsi="Calibri" w:cs="Calibri"/>
        </w:rPr>
        <w:t xml:space="preserve"> Matos, The Matos Group; </w:t>
      </w:r>
      <w:r w:rsidR="00513E73">
        <w:rPr>
          <w:rFonts w:ascii="Calibri" w:eastAsia="Calibri" w:hAnsi="Calibri" w:cs="Calibri"/>
        </w:rPr>
        <w:t>Todd Andrews, Goodwin College;</w:t>
      </w:r>
      <w:r w:rsidR="00185CA1">
        <w:rPr>
          <w:rFonts w:ascii="Calibri" w:eastAsia="Calibri" w:hAnsi="Calibri" w:cs="Calibri"/>
        </w:rPr>
        <w:t xml:space="preserve"> Val </w:t>
      </w:r>
      <w:proofErr w:type="spellStart"/>
      <w:r w:rsidR="00185CA1">
        <w:rPr>
          <w:rFonts w:ascii="Calibri" w:eastAsia="Calibri" w:hAnsi="Calibri" w:cs="Calibri"/>
        </w:rPr>
        <w:t>Povinelli</w:t>
      </w:r>
      <w:proofErr w:type="spellEnd"/>
      <w:r w:rsidR="00185CA1">
        <w:rPr>
          <w:rFonts w:ascii="Calibri" w:eastAsia="Calibri" w:hAnsi="Calibri" w:cs="Calibri"/>
        </w:rPr>
        <w:t>, Planning and Zoning Commission</w:t>
      </w:r>
      <w:r w:rsidR="00446BA2">
        <w:rPr>
          <w:rFonts w:ascii="Calibri" w:eastAsia="Calibri" w:hAnsi="Calibri" w:cs="Calibri"/>
        </w:rPr>
        <w:t>;</w:t>
      </w:r>
      <w:r w:rsidR="00A82226">
        <w:rPr>
          <w:rFonts w:ascii="Calibri" w:eastAsia="Calibri" w:hAnsi="Calibri" w:cs="Calibri"/>
        </w:rPr>
        <w:t xml:space="preserve"> </w:t>
      </w:r>
      <w:r w:rsidR="00185CA1">
        <w:rPr>
          <w:rFonts w:ascii="Calibri" w:eastAsia="Calibri" w:hAnsi="Calibri" w:cs="Calibri"/>
        </w:rPr>
        <w:t xml:space="preserve">Frank Collins, Economic Development Commission; Craig Stevenson, CTC; </w:t>
      </w:r>
      <w:r w:rsidR="00890458">
        <w:rPr>
          <w:rFonts w:ascii="Calibri" w:eastAsia="Calibri" w:hAnsi="Calibri" w:cs="Calibri"/>
        </w:rPr>
        <w:t xml:space="preserve">Mary Ellen Dombrowski, CT River Valley Chamber; </w:t>
      </w:r>
      <w:r w:rsidR="00D01FF8">
        <w:rPr>
          <w:rFonts w:ascii="Calibri" w:eastAsia="Calibri" w:hAnsi="Calibri" w:cs="Calibri"/>
        </w:rPr>
        <w:t>Rebecca Augur</w:t>
      </w:r>
      <w:r w:rsidR="00513E73">
        <w:rPr>
          <w:rFonts w:ascii="Calibri" w:eastAsia="Calibri" w:hAnsi="Calibri" w:cs="Calibri"/>
        </w:rPr>
        <w:t xml:space="preserve"> and </w:t>
      </w:r>
      <w:r w:rsidR="00446BA2">
        <w:rPr>
          <w:rFonts w:ascii="Calibri" w:eastAsia="Calibri" w:hAnsi="Calibri" w:cs="Calibri"/>
        </w:rPr>
        <w:t>Patrick Gallagher,</w:t>
      </w:r>
      <w:r w:rsidR="00D01FF8">
        <w:rPr>
          <w:rFonts w:ascii="Calibri" w:eastAsia="Calibri" w:hAnsi="Calibri" w:cs="Calibri"/>
        </w:rPr>
        <w:t xml:space="preserve"> </w:t>
      </w:r>
      <w:proofErr w:type="spellStart"/>
      <w:r w:rsidR="00D01FF8">
        <w:rPr>
          <w:rFonts w:ascii="Calibri" w:eastAsia="Calibri" w:hAnsi="Calibri" w:cs="Calibri"/>
        </w:rPr>
        <w:t>Mil</w:t>
      </w:r>
      <w:r w:rsidRPr="00F11F12">
        <w:rPr>
          <w:rFonts w:ascii="Calibri" w:eastAsia="Calibri" w:hAnsi="Calibri" w:cs="Calibri"/>
        </w:rPr>
        <w:t>one</w:t>
      </w:r>
      <w:proofErr w:type="spellEnd"/>
      <w:r w:rsidRPr="00F11F12">
        <w:rPr>
          <w:rFonts w:ascii="Calibri" w:eastAsia="Calibri" w:hAnsi="Calibri" w:cs="Calibri"/>
        </w:rPr>
        <w:t xml:space="preserve"> &amp; </w:t>
      </w:r>
      <w:proofErr w:type="spellStart"/>
      <w:r w:rsidRPr="00F11F12">
        <w:rPr>
          <w:rFonts w:ascii="Calibri" w:eastAsia="Calibri" w:hAnsi="Calibri" w:cs="Calibri"/>
        </w:rPr>
        <w:t>MacBroom</w:t>
      </w:r>
      <w:proofErr w:type="spellEnd"/>
      <w:r w:rsidRPr="00F11F12">
        <w:rPr>
          <w:rFonts w:ascii="Calibri" w:eastAsia="Calibri" w:hAnsi="Calibri" w:cs="Calibri"/>
        </w:rPr>
        <w:t xml:space="preserve">, Inc. (MMI); Tim Bockus, DPW Director; </w:t>
      </w:r>
      <w:r w:rsidR="00383492">
        <w:rPr>
          <w:rFonts w:ascii="Calibri" w:eastAsia="Calibri" w:hAnsi="Calibri" w:cs="Calibri"/>
        </w:rPr>
        <w:t>Emily Hultquist</w:t>
      </w:r>
      <w:r w:rsidR="00890458">
        <w:rPr>
          <w:rFonts w:ascii="Calibri" w:eastAsia="Calibri" w:hAnsi="Calibri" w:cs="Calibri"/>
        </w:rPr>
        <w:t xml:space="preserve"> and Jillian Massey</w:t>
      </w:r>
      <w:r w:rsidR="00446BA2">
        <w:rPr>
          <w:rFonts w:ascii="Calibri" w:eastAsia="Calibri" w:hAnsi="Calibri" w:cs="Calibri"/>
        </w:rPr>
        <w:t>,</w:t>
      </w:r>
      <w:r w:rsidR="00185CA1">
        <w:rPr>
          <w:rFonts w:ascii="Calibri" w:eastAsia="Calibri" w:hAnsi="Calibri" w:cs="Calibri"/>
        </w:rPr>
        <w:t xml:space="preserve"> </w:t>
      </w:r>
      <w:r w:rsidRPr="00F11F12">
        <w:rPr>
          <w:rFonts w:ascii="Calibri" w:eastAsia="Calibri" w:hAnsi="Calibri" w:cs="Calibri"/>
        </w:rPr>
        <w:t xml:space="preserve">CRCOG; </w:t>
      </w:r>
      <w:r w:rsidR="00383492">
        <w:rPr>
          <w:rFonts w:ascii="Calibri" w:eastAsia="Calibri" w:hAnsi="Calibri" w:cs="Calibri"/>
        </w:rPr>
        <w:t>Casey Hardin</w:t>
      </w:r>
      <w:r w:rsidR="00890458">
        <w:rPr>
          <w:rFonts w:ascii="Calibri" w:eastAsia="Calibri" w:hAnsi="Calibri" w:cs="Calibri"/>
        </w:rPr>
        <w:t xml:space="preserve"> and Kimberly Rudy</w:t>
      </w:r>
      <w:r w:rsidR="00383492">
        <w:rPr>
          <w:rFonts w:ascii="Calibri" w:eastAsia="Calibri" w:hAnsi="Calibri" w:cs="Calibri"/>
        </w:rPr>
        <w:t xml:space="preserve">, </w:t>
      </w:r>
      <w:proofErr w:type="spellStart"/>
      <w:r w:rsidR="00383492">
        <w:rPr>
          <w:rFonts w:ascii="Calibri" w:eastAsia="Calibri" w:hAnsi="Calibri" w:cs="Calibri"/>
        </w:rPr>
        <w:t>Transystems</w:t>
      </w:r>
      <w:proofErr w:type="spellEnd"/>
      <w:r w:rsidR="001D0DBD">
        <w:rPr>
          <w:rFonts w:ascii="Calibri" w:eastAsia="Calibri" w:hAnsi="Calibri" w:cs="Calibri"/>
        </w:rPr>
        <w:t>;</w:t>
      </w:r>
      <w:r w:rsidR="00383492">
        <w:rPr>
          <w:rFonts w:ascii="Calibri" w:eastAsia="Calibri" w:hAnsi="Calibri" w:cs="Calibri"/>
        </w:rPr>
        <w:t xml:space="preserve"> </w:t>
      </w:r>
      <w:r w:rsidRPr="00F11F12">
        <w:rPr>
          <w:rFonts w:ascii="Calibri" w:eastAsia="Calibri" w:hAnsi="Calibri" w:cs="Calibri"/>
        </w:rPr>
        <w:t>Eileen Buckheit, Development Direct</w:t>
      </w:r>
      <w:r w:rsidR="001D0DBD">
        <w:rPr>
          <w:rFonts w:ascii="Calibri" w:eastAsia="Calibri" w:hAnsi="Calibri" w:cs="Calibri"/>
        </w:rPr>
        <w:t>or; Jeff Cormier, Town Planner; Rich Gentile, Assistant Corporati</w:t>
      </w:r>
      <w:r w:rsidR="00D01FF8">
        <w:rPr>
          <w:rFonts w:ascii="Calibri" w:eastAsia="Calibri" w:hAnsi="Calibri" w:cs="Calibri"/>
        </w:rPr>
        <w:t xml:space="preserve">on Counsel; Patrick </w:t>
      </w:r>
      <w:proofErr w:type="spellStart"/>
      <w:r w:rsidR="00D01FF8">
        <w:rPr>
          <w:rFonts w:ascii="Calibri" w:eastAsia="Calibri" w:hAnsi="Calibri" w:cs="Calibri"/>
        </w:rPr>
        <w:t>Zapatka</w:t>
      </w:r>
      <w:proofErr w:type="spellEnd"/>
      <w:r w:rsidR="00D01FF8">
        <w:rPr>
          <w:rFonts w:ascii="Calibri" w:eastAsia="Calibri" w:hAnsi="Calibri" w:cs="Calibri"/>
        </w:rPr>
        <w:t xml:space="preserve">, DOT;  </w:t>
      </w:r>
    </w:p>
    <w:p w:rsidR="008339E1" w:rsidRDefault="00F11F12" w:rsidP="00F11F12">
      <w:pPr>
        <w:spacing w:after="200" w:line="276" w:lineRule="auto"/>
        <w:rPr>
          <w:rFonts w:ascii="Calibri" w:eastAsia="Calibri" w:hAnsi="Calibri" w:cs="Calibri"/>
        </w:rPr>
      </w:pPr>
      <w:r w:rsidRPr="00F11F12">
        <w:rPr>
          <w:rFonts w:ascii="Calibri" w:eastAsia="Calibri" w:hAnsi="Calibri" w:cs="Calibri"/>
        </w:rPr>
        <w:t>ABSENT</w:t>
      </w:r>
      <w:r w:rsidRPr="00F11F12">
        <w:rPr>
          <w:rFonts w:ascii="Calibri" w:eastAsia="Calibri" w:hAnsi="Calibri" w:cs="Calibri"/>
          <w:b/>
        </w:rPr>
        <w:t xml:space="preserve"> </w:t>
      </w:r>
      <w:r w:rsidRPr="00F11F12">
        <w:rPr>
          <w:rFonts w:ascii="Calibri" w:eastAsia="Calibri" w:hAnsi="Calibri" w:cs="Calibri"/>
        </w:rPr>
        <w:t>–</w:t>
      </w:r>
      <w:r w:rsidR="00513E73" w:rsidRPr="00513E73">
        <w:rPr>
          <w:rFonts w:ascii="Calibri" w:eastAsia="Calibri" w:hAnsi="Calibri" w:cs="Calibri"/>
        </w:rPr>
        <w:t xml:space="preserve"> </w:t>
      </w:r>
      <w:r w:rsidR="00446BA2">
        <w:rPr>
          <w:rFonts w:ascii="Calibri" w:eastAsia="Calibri" w:hAnsi="Calibri" w:cs="Calibri"/>
        </w:rPr>
        <w:t>Chad Freitas</w:t>
      </w:r>
      <w:r w:rsidR="00890458">
        <w:rPr>
          <w:rFonts w:ascii="Calibri" w:eastAsia="Calibri" w:hAnsi="Calibri" w:cs="Calibri"/>
        </w:rPr>
        <w:t xml:space="preserve">, Paul </w:t>
      </w:r>
      <w:proofErr w:type="spellStart"/>
      <w:r w:rsidR="00890458">
        <w:rPr>
          <w:rFonts w:ascii="Calibri" w:eastAsia="Calibri" w:hAnsi="Calibri" w:cs="Calibri"/>
        </w:rPr>
        <w:t>Mainuli</w:t>
      </w:r>
      <w:proofErr w:type="spellEnd"/>
      <w:r w:rsidR="00383492">
        <w:rPr>
          <w:rFonts w:ascii="Calibri" w:eastAsia="Calibri" w:hAnsi="Calibri" w:cs="Calibri"/>
        </w:rPr>
        <w:t xml:space="preserve"> </w:t>
      </w:r>
      <w:r w:rsidR="001D0DBD" w:rsidRPr="001D0DBD">
        <w:rPr>
          <w:rFonts w:ascii="Calibri" w:eastAsia="Calibri" w:hAnsi="Calibri" w:cs="Calibri"/>
        </w:rPr>
        <w:t xml:space="preserve"> </w:t>
      </w:r>
      <w:r w:rsidR="00A01851">
        <w:rPr>
          <w:rFonts w:ascii="Calibri" w:eastAsia="Calibri" w:hAnsi="Calibri" w:cs="Calibri"/>
        </w:rPr>
        <w:t xml:space="preserve"> </w:t>
      </w:r>
    </w:p>
    <w:p w:rsidR="00F11F12" w:rsidRPr="00F11F12" w:rsidRDefault="00F11F12" w:rsidP="00F11F12">
      <w:pPr>
        <w:spacing w:after="200" w:line="276" w:lineRule="auto"/>
        <w:rPr>
          <w:rFonts w:ascii="Calibri" w:eastAsia="Calibri" w:hAnsi="Calibri" w:cs="Calibri"/>
          <w:u w:val="single"/>
        </w:rPr>
      </w:pPr>
      <w:r w:rsidRPr="00F11F12">
        <w:rPr>
          <w:rFonts w:ascii="Calibri" w:eastAsia="Calibri" w:hAnsi="Calibri" w:cs="Calibri"/>
          <w:u w:val="single"/>
        </w:rPr>
        <w:t>CALL TO ORDER</w:t>
      </w:r>
    </w:p>
    <w:p w:rsidR="00F11F12" w:rsidRPr="00F11F12" w:rsidRDefault="005B0C1E" w:rsidP="00F11F12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Meeting was called</w:t>
      </w:r>
      <w:r w:rsidR="005E4AD3">
        <w:rPr>
          <w:rFonts w:ascii="Calibri" w:eastAsia="Calibri" w:hAnsi="Calibri" w:cs="Calibri"/>
        </w:rPr>
        <w:t xml:space="preserve"> to order at 4:0</w:t>
      </w:r>
      <w:r w:rsidR="00185CA1">
        <w:rPr>
          <w:rFonts w:ascii="Calibri" w:eastAsia="Calibri" w:hAnsi="Calibri" w:cs="Calibri"/>
        </w:rPr>
        <w:t>0</w:t>
      </w:r>
      <w:r w:rsidR="005E4AD3">
        <w:rPr>
          <w:rFonts w:ascii="Calibri" w:eastAsia="Calibri" w:hAnsi="Calibri" w:cs="Calibri"/>
        </w:rPr>
        <w:t xml:space="preserve"> p.m.</w:t>
      </w:r>
      <w:r w:rsidR="00F11F12" w:rsidRPr="00F11F12">
        <w:rPr>
          <w:rFonts w:ascii="Calibri" w:eastAsia="Calibri" w:hAnsi="Calibri" w:cs="Calibri"/>
          <w:b/>
        </w:rPr>
        <w:t xml:space="preserve"> </w:t>
      </w:r>
    </w:p>
    <w:p w:rsidR="00185CA1" w:rsidRDefault="00890458" w:rsidP="00F11F12">
      <w:pPr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Short review of the first public meeting in January.</w:t>
      </w:r>
      <w:proofErr w:type="gramEnd"/>
      <w:r>
        <w:rPr>
          <w:rFonts w:ascii="Calibri" w:eastAsia="Calibri" w:hAnsi="Calibri" w:cs="Calibri"/>
        </w:rPr>
        <w:t xml:space="preserve">  </w:t>
      </w:r>
      <w:proofErr w:type="gramStart"/>
      <w:r>
        <w:rPr>
          <w:rFonts w:ascii="Calibri" w:eastAsia="Calibri" w:hAnsi="Calibri" w:cs="Calibri"/>
        </w:rPr>
        <w:t>Very good attendance and feedback from the participants.</w:t>
      </w:r>
      <w:proofErr w:type="gramEnd"/>
      <w:r>
        <w:rPr>
          <w:rFonts w:ascii="Calibri" w:eastAsia="Calibri" w:hAnsi="Calibri" w:cs="Calibri"/>
        </w:rPr>
        <w:t xml:space="preserve">  </w:t>
      </w:r>
    </w:p>
    <w:p w:rsidR="00890458" w:rsidRDefault="00890458" w:rsidP="00F11F1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Review of transportation study development assumptions which includes development at </w:t>
      </w:r>
      <w:proofErr w:type="spellStart"/>
      <w:r>
        <w:rPr>
          <w:rFonts w:ascii="Calibri" w:eastAsia="Calibri" w:hAnsi="Calibri" w:cs="Calibri"/>
        </w:rPr>
        <w:t>Rentschler</w:t>
      </w:r>
      <w:proofErr w:type="spellEnd"/>
      <w:r>
        <w:rPr>
          <w:rFonts w:ascii="Calibri" w:eastAsia="Calibri" w:hAnsi="Calibri" w:cs="Calibri"/>
        </w:rPr>
        <w:t xml:space="preserve"> Field, Pratt Engineering Center, and Silver Lane Plaza.  Next steps are to finalize the future conditions and begin alternatives. </w:t>
      </w:r>
    </w:p>
    <w:p w:rsidR="0023344D" w:rsidRDefault="0023344D" w:rsidP="00F11F1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Recap given regarding the status of the outlet mall development and urban act grant.  In light of these events, a reminder of the market study was given.  The market study identified weaknesses in the east end of Silver Lane.  The area needs more local </w:t>
      </w:r>
      <w:r>
        <w:rPr>
          <w:rFonts w:ascii="Calibri" w:eastAsia="Calibri" w:hAnsi="Calibri" w:cs="Calibri"/>
        </w:rPr>
        <w:lastRenderedPageBreak/>
        <w:t xml:space="preserve">spending power to support retail which can be found with new employment and housing.  </w:t>
      </w:r>
    </w:p>
    <w:p w:rsidR="0023344D" w:rsidRDefault="0023344D" w:rsidP="00F11F1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Rebecca and Patrick reviewed our vision for the corrido</w:t>
      </w:r>
      <w:r w:rsidR="007F7707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 xml:space="preserve"> and our initial long-term land use vision.  We then reviewed our revisions which we made in January and we also began some discussions regarding zoning changes to reflect our vision. </w:t>
      </w:r>
      <w:r w:rsidR="007F7707">
        <w:rPr>
          <w:rFonts w:ascii="Calibri" w:eastAsia="Calibri" w:hAnsi="Calibri" w:cs="Calibri"/>
        </w:rPr>
        <w:t>The committee also reviewed our long-term vs. short-term goals.</w:t>
      </w:r>
      <w:r>
        <w:rPr>
          <w:rFonts w:ascii="Calibri" w:eastAsia="Calibri" w:hAnsi="Calibri" w:cs="Calibri"/>
        </w:rPr>
        <w:t xml:space="preserve"> </w:t>
      </w:r>
    </w:p>
    <w:p w:rsidR="0023344D" w:rsidRDefault="0023344D" w:rsidP="00F11F1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Engineering feasibility was conducted on six sites which align with our short-term priorities.  Each site was reviewed with discussion and feedback.</w:t>
      </w:r>
    </w:p>
    <w:p w:rsidR="0023344D" w:rsidRDefault="0023344D" w:rsidP="00F11F1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committee brainstormed on our three top goals for the corridor and keeping those in </w:t>
      </w:r>
      <w:proofErr w:type="gramStart"/>
      <w:r>
        <w:rPr>
          <w:rFonts w:ascii="Calibri" w:eastAsia="Calibri" w:hAnsi="Calibri" w:cs="Calibri"/>
        </w:rPr>
        <w:t>mind,</w:t>
      </w:r>
      <w:proofErr w:type="gramEnd"/>
      <w:r>
        <w:rPr>
          <w:rFonts w:ascii="Calibri" w:eastAsia="Calibri" w:hAnsi="Calibri" w:cs="Calibri"/>
        </w:rPr>
        <w:t xml:space="preserve"> were asked to prioritize the top site.  Results would be reviewed and presented to the committee.</w:t>
      </w:r>
    </w:p>
    <w:p w:rsidR="00F11F12" w:rsidRDefault="00F11F12" w:rsidP="00F11F12">
      <w:pPr>
        <w:spacing w:after="200" w:line="276" w:lineRule="auto"/>
        <w:rPr>
          <w:rFonts w:ascii="Calibri" w:eastAsia="Calibri" w:hAnsi="Calibri" w:cs="Calibri"/>
          <w:u w:val="single"/>
        </w:rPr>
      </w:pPr>
      <w:r w:rsidRPr="00F11F12">
        <w:rPr>
          <w:rFonts w:ascii="Calibri" w:eastAsia="Calibri" w:hAnsi="Calibri" w:cs="Calibri"/>
          <w:u w:val="single"/>
        </w:rPr>
        <w:t>Next steps in the process:</w:t>
      </w:r>
    </w:p>
    <w:p w:rsidR="008339E1" w:rsidRDefault="0023344D" w:rsidP="008339E1">
      <w:pPr>
        <w:pStyle w:val="ListParagraph"/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Zoning concepts</w:t>
      </w:r>
    </w:p>
    <w:p w:rsidR="0023344D" w:rsidRDefault="0023344D" w:rsidP="008339E1">
      <w:pPr>
        <w:pStyle w:val="ListParagraph"/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Strategies based on the results of April meeting</w:t>
      </w:r>
    </w:p>
    <w:p w:rsidR="0023344D" w:rsidRPr="008339E1" w:rsidRDefault="0023344D" w:rsidP="008339E1">
      <w:pPr>
        <w:pStyle w:val="ListParagraph"/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Next Advisory Committee meeting in May</w:t>
      </w:r>
    </w:p>
    <w:p w:rsidR="00450B8C" w:rsidRPr="008339E1" w:rsidRDefault="0023344D" w:rsidP="008339E1">
      <w:pPr>
        <w:pStyle w:val="ListParagraph"/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Next public meeting in early June</w:t>
      </w:r>
    </w:p>
    <w:p w:rsidR="00F11F12" w:rsidRPr="00F11F12" w:rsidRDefault="00F11F12" w:rsidP="00F11F12">
      <w:pPr>
        <w:spacing w:after="200" w:line="276" w:lineRule="auto"/>
        <w:rPr>
          <w:rFonts w:ascii="Calibri" w:eastAsia="Calibri" w:hAnsi="Calibri" w:cs="Calibri"/>
          <w:u w:val="single"/>
        </w:rPr>
      </w:pPr>
      <w:r w:rsidRPr="00F11F12">
        <w:rPr>
          <w:rFonts w:ascii="Calibri" w:eastAsia="Calibri" w:hAnsi="Calibri" w:cs="Calibri"/>
          <w:u w:val="single"/>
        </w:rPr>
        <w:t>ADJOURNMENT</w:t>
      </w:r>
    </w:p>
    <w:p w:rsidR="00F11F12" w:rsidRPr="00F11F12" w:rsidRDefault="00F11F12" w:rsidP="00F11F12">
      <w:pPr>
        <w:spacing w:after="200" w:line="276" w:lineRule="auto"/>
        <w:rPr>
          <w:rFonts w:ascii="Calibri" w:eastAsia="Calibri" w:hAnsi="Calibri" w:cs="Calibri"/>
        </w:rPr>
      </w:pPr>
      <w:r w:rsidRPr="00F11F12">
        <w:rPr>
          <w:rFonts w:ascii="Calibri" w:eastAsia="Calibri" w:hAnsi="Calibri" w:cs="Calibri"/>
        </w:rPr>
        <w:t xml:space="preserve">Meeting concluded </w:t>
      </w:r>
      <w:r w:rsidR="00513E73">
        <w:rPr>
          <w:rFonts w:ascii="Calibri" w:eastAsia="Calibri" w:hAnsi="Calibri" w:cs="Calibri"/>
        </w:rPr>
        <w:t>5:</w:t>
      </w:r>
      <w:r w:rsidR="0023344D">
        <w:rPr>
          <w:rFonts w:ascii="Calibri" w:eastAsia="Calibri" w:hAnsi="Calibri" w:cs="Calibri"/>
        </w:rPr>
        <w:t>40</w:t>
      </w:r>
      <w:r w:rsidR="00600915">
        <w:rPr>
          <w:rFonts w:ascii="Calibri" w:eastAsia="Calibri" w:hAnsi="Calibri" w:cs="Calibri"/>
        </w:rPr>
        <w:t xml:space="preserve"> </w:t>
      </w:r>
      <w:r w:rsidRPr="00F11F12">
        <w:rPr>
          <w:rFonts w:ascii="Calibri" w:eastAsia="Calibri" w:hAnsi="Calibri" w:cs="Calibri"/>
        </w:rPr>
        <w:t xml:space="preserve">pm.  </w:t>
      </w:r>
    </w:p>
    <w:p w:rsidR="00F11F12" w:rsidRPr="0096234B" w:rsidRDefault="00F11F12" w:rsidP="00CC2E16">
      <w:pPr>
        <w:rPr>
          <w:color w:val="3366FF"/>
        </w:rPr>
      </w:pPr>
    </w:p>
    <w:sectPr w:rsidR="00F11F12" w:rsidRPr="0096234B" w:rsidSect="00F17F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767"/>
    <w:multiLevelType w:val="hybridMultilevel"/>
    <w:tmpl w:val="0032D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D5ACE"/>
    <w:multiLevelType w:val="hybridMultilevel"/>
    <w:tmpl w:val="C4D6E4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66AA1"/>
    <w:multiLevelType w:val="hybridMultilevel"/>
    <w:tmpl w:val="079EA8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54A19"/>
    <w:multiLevelType w:val="hybridMultilevel"/>
    <w:tmpl w:val="1096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0225B"/>
    <w:multiLevelType w:val="hybridMultilevel"/>
    <w:tmpl w:val="18222A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62281E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CB"/>
    <w:rsid w:val="000403FF"/>
    <w:rsid w:val="00086BD9"/>
    <w:rsid w:val="000904E3"/>
    <w:rsid w:val="000B3445"/>
    <w:rsid w:val="00117535"/>
    <w:rsid w:val="00185CA1"/>
    <w:rsid w:val="001A4118"/>
    <w:rsid w:val="001D0DBD"/>
    <w:rsid w:val="001D4D8C"/>
    <w:rsid w:val="00225779"/>
    <w:rsid w:val="0023344D"/>
    <w:rsid w:val="0028068D"/>
    <w:rsid w:val="00382F01"/>
    <w:rsid w:val="00383492"/>
    <w:rsid w:val="003D23C2"/>
    <w:rsid w:val="0043003C"/>
    <w:rsid w:val="00446BA2"/>
    <w:rsid w:val="00447E30"/>
    <w:rsid w:val="00450B8C"/>
    <w:rsid w:val="00453E15"/>
    <w:rsid w:val="00513E73"/>
    <w:rsid w:val="0052609C"/>
    <w:rsid w:val="00597E84"/>
    <w:rsid w:val="005B0C1E"/>
    <w:rsid w:val="005E4AD3"/>
    <w:rsid w:val="00600915"/>
    <w:rsid w:val="00611ED6"/>
    <w:rsid w:val="00615412"/>
    <w:rsid w:val="00636E10"/>
    <w:rsid w:val="0065743F"/>
    <w:rsid w:val="0066224C"/>
    <w:rsid w:val="006A3AE2"/>
    <w:rsid w:val="006C3076"/>
    <w:rsid w:val="006D5DBF"/>
    <w:rsid w:val="007516E8"/>
    <w:rsid w:val="007752C7"/>
    <w:rsid w:val="007766A8"/>
    <w:rsid w:val="007B4EDC"/>
    <w:rsid w:val="007B5684"/>
    <w:rsid w:val="007D1192"/>
    <w:rsid w:val="007E7180"/>
    <w:rsid w:val="007F7707"/>
    <w:rsid w:val="008339E1"/>
    <w:rsid w:val="00890458"/>
    <w:rsid w:val="00896EC8"/>
    <w:rsid w:val="00920758"/>
    <w:rsid w:val="00927153"/>
    <w:rsid w:val="0096234B"/>
    <w:rsid w:val="00987B31"/>
    <w:rsid w:val="009A13F8"/>
    <w:rsid w:val="00A01851"/>
    <w:rsid w:val="00A14AB0"/>
    <w:rsid w:val="00A439CB"/>
    <w:rsid w:val="00A82226"/>
    <w:rsid w:val="00AD613C"/>
    <w:rsid w:val="00B245A4"/>
    <w:rsid w:val="00B33B72"/>
    <w:rsid w:val="00B47DAD"/>
    <w:rsid w:val="00BF0F95"/>
    <w:rsid w:val="00C148CE"/>
    <w:rsid w:val="00C20856"/>
    <w:rsid w:val="00C46528"/>
    <w:rsid w:val="00CC2E16"/>
    <w:rsid w:val="00CD18CD"/>
    <w:rsid w:val="00D01FF8"/>
    <w:rsid w:val="00D06DD9"/>
    <w:rsid w:val="00D567CC"/>
    <w:rsid w:val="00D66B33"/>
    <w:rsid w:val="00D71905"/>
    <w:rsid w:val="00DB53C5"/>
    <w:rsid w:val="00DF59CF"/>
    <w:rsid w:val="00E2093E"/>
    <w:rsid w:val="00E72069"/>
    <w:rsid w:val="00E935DC"/>
    <w:rsid w:val="00EC312F"/>
    <w:rsid w:val="00F11F12"/>
    <w:rsid w:val="00F17F6E"/>
    <w:rsid w:val="00F8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439CB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semiHidden/>
    <w:rsid w:val="00F878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439CB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semiHidden/>
    <w:rsid w:val="00F878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233E9-21C2-4E83-8E88-E5F7729E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2208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MELODY A</vt:lpstr>
    </vt:vector>
  </TitlesOfParts>
  <Company>Town of East Hartford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MELODY A</dc:title>
  <dc:creator>ABeckles</dc:creator>
  <cp:lastModifiedBy>Daniels, Michael</cp:lastModifiedBy>
  <cp:revision>2</cp:revision>
  <cp:lastPrinted>2017-10-06T13:28:00Z</cp:lastPrinted>
  <dcterms:created xsi:type="dcterms:W3CDTF">2018-04-06T19:12:00Z</dcterms:created>
  <dcterms:modified xsi:type="dcterms:W3CDTF">2018-04-06T19:12:00Z</dcterms:modified>
</cp:coreProperties>
</file>