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bookmarkStart w:id="0" w:name="_GoBack"/>
      <w:bookmarkEnd w:id="0"/>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E61D0A">
        <w:rPr>
          <w:b/>
          <w:snapToGrid w:val="0"/>
          <w:sz w:val="24"/>
          <w:szCs w:val="24"/>
        </w:rPr>
        <w:t>May 22</w:t>
      </w:r>
      <w:r>
        <w:rPr>
          <w:b/>
          <w:snapToGrid w:val="0"/>
          <w:sz w:val="24"/>
          <w:szCs w:val="24"/>
        </w:rPr>
        <w:t>, 201</w:t>
      </w:r>
      <w:r w:rsidR="0061511E">
        <w:rPr>
          <w:b/>
          <w:snapToGrid w:val="0"/>
          <w:sz w:val="24"/>
          <w:szCs w:val="24"/>
        </w:rPr>
        <w:t>8</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001C3A72">
        <w:rPr>
          <w:snapToGrid w:val="0"/>
          <w:sz w:val="24"/>
          <w:szCs w:val="24"/>
        </w:rPr>
        <w:t>rder at 7:3</w:t>
      </w:r>
      <w:r w:rsidR="00E61D0A">
        <w:rPr>
          <w:snapToGrid w:val="0"/>
          <w:sz w:val="24"/>
          <w:szCs w:val="24"/>
        </w:rPr>
        <w:t>1</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5B24DE" w:rsidRDefault="005B24DE" w:rsidP="005B24DE">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61511E" w:rsidRDefault="00063C48" w:rsidP="0061511E">
      <w:pPr>
        <w:widowControl w:val="0"/>
        <w:jc w:val="center"/>
        <w:rPr>
          <w:snapToGrid w:val="0"/>
          <w:sz w:val="24"/>
          <w:szCs w:val="24"/>
        </w:rPr>
      </w:pPr>
      <w:r>
        <w:rPr>
          <w:snapToGrid w:val="0"/>
          <w:sz w:val="24"/>
          <w:szCs w:val="24"/>
        </w:rPr>
        <w:t>C</w:t>
      </w:r>
      <w:r w:rsidR="0061511E" w:rsidRPr="00CC6EE4">
        <w:rPr>
          <w:snapToGrid w:val="0"/>
          <w:sz w:val="24"/>
          <w:szCs w:val="24"/>
        </w:rPr>
        <w:t>m</w:t>
      </w:r>
      <w:r>
        <w:rPr>
          <w:snapToGrid w:val="0"/>
          <w:sz w:val="24"/>
          <w:szCs w:val="24"/>
        </w:rPr>
        <w:t>s</w:t>
      </w:r>
      <w:r w:rsidR="0061511E" w:rsidRPr="00CC6EE4">
        <w:rPr>
          <w:snapToGrid w:val="0"/>
          <w:sz w:val="24"/>
          <w:szCs w:val="24"/>
        </w:rPr>
        <w:t>r. Richard Rivera</w:t>
      </w:r>
    </w:p>
    <w:p w:rsidR="002B5945" w:rsidRDefault="00063C48" w:rsidP="002B5945">
      <w:pPr>
        <w:widowControl w:val="0"/>
        <w:jc w:val="center"/>
        <w:rPr>
          <w:snapToGrid w:val="0"/>
          <w:sz w:val="24"/>
          <w:szCs w:val="24"/>
        </w:rPr>
      </w:pPr>
      <w:r>
        <w:rPr>
          <w:snapToGrid w:val="0"/>
          <w:sz w:val="24"/>
          <w:szCs w:val="24"/>
        </w:rPr>
        <w:t>C</w:t>
      </w:r>
      <w:r w:rsidR="002B5945" w:rsidRPr="00CC6EE4">
        <w:rPr>
          <w:snapToGrid w:val="0"/>
          <w:sz w:val="24"/>
          <w:szCs w:val="24"/>
        </w:rPr>
        <w:t>m</w:t>
      </w:r>
      <w:r>
        <w:rPr>
          <w:snapToGrid w:val="0"/>
          <w:sz w:val="24"/>
          <w:szCs w:val="24"/>
        </w:rPr>
        <w:t>s</w:t>
      </w:r>
      <w:r w:rsidR="002B5945" w:rsidRPr="00CC6EE4">
        <w:rPr>
          <w:snapToGrid w:val="0"/>
          <w:sz w:val="24"/>
          <w:szCs w:val="24"/>
        </w:rPr>
        <w:t xml:space="preserve">r. </w:t>
      </w:r>
      <w:r w:rsidR="002B5945">
        <w:rPr>
          <w:snapToGrid w:val="0"/>
          <w:sz w:val="24"/>
          <w:szCs w:val="24"/>
        </w:rPr>
        <w:t xml:space="preserve">Stephen </w:t>
      </w:r>
      <w:r w:rsidR="002B5945" w:rsidRPr="00CC6EE4">
        <w:rPr>
          <w:snapToGrid w:val="0"/>
          <w:sz w:val="24"/>
          <w:szCs w:val="24"/>
        </w:rPr>
        <w:t>Roczynski</w:t>
      </w:r>
    </w:p>
    <w:p w:rsidR="00583A42" w:rsidRDefault="00583A42" w:rsidP="00583A42">
      <w:pPr>
        <w:jc w:val="center"/>
        <w:rPr>
          <w:snapToGrid w:val="0"/>
          <w:sz w:val="24"/>
          <w:szCs w:val="24"/>
        </w:rPr>
      </w:pPr>
      <w:r>
        <w:rPr>
          <w:snapToGrid w:val="0"/>
          <w:sz w:val="24"/>
          <w:szCs w:val="24"/>
        </w:rPr>
        <w:t>Cmsr.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9B376A" w:rsidRDefault="0050448E" w:rsidP="00F960F6">
      <w:pPr>
        <w:widowControl w:val="0"/>
        <w:ind w:left="270" w:hanging="270"/>
        <w:jc w:val="center"/>
        <w:rPr>
          <w:snapToGrid w:val="0"/>
          <w:sz w:val="24"/>
          <w:szCs w:val="24"/>
        </w:rPr>
      </w:pPr>
      <w:r w:rsidRPr="00CC6EE4">
        <w:rPr>
          <w:snapToGrid w:val="0"/>
          <w:sz w:val="24"/>
          <w:szCs w:val="24"/>
        </w:rPr>
        <w:t>Cmsr. John Morrison</w:t>
      </w:r>
    </w:p>
    <w:p w:rsidR="0050448E" w:rsidRDefault="0050448E" w:rsidP="00F960F6">
      <w:pPr>
        <w:widowControl w:val="0"/>
        <w:ind w:left="270" w:hanging="270"/>
        <w:jc w:val="center"/>
        <w:rPr>
          <w:snapToGrid w:val="0"/>
          <w:sz w:val="24"/>
          <w:szCs w:val="24"/>
        </w:rPr>
      </w:pPr>
    </w:p>
    <w:p w:rsidR="009B376A" w:rsidRDefault="00067474" w:rsidP="009B376A">
      <w:pPr>
        <w:widowControl w:val="0"/>
        <w:ind w:left="270" w:hanging="270"/>
        <w:rPr>
          <w:snapToGrid w:val="0"/>
          <w:sz w:val="24"/>
          <w:szCs w:val="24"/>
        </w:rPr>
      </w:pPr>
      <w:r>
        <w:rPr>
          <w:snapToGrid w:val="0"/>
          <w:sz w:val="24"/>
          <w:szCs w:val="24"/>
        </w:rPr>
        <w:t>Jeff</w:t>
      </w:r>
      <w:r w:rsidR="009B376A">
        <w:rPr>
          <w:snapToGrid w:val="0"/>
          <w:sz w:val="24"/>
          <w:szCs w:val="24"/>
        </w:rPr>
        <w:t xml:space="preserve"> LeBeau,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r>
        <w:rPr>
          <w:snapToGrid w:val="0"/>
          <w:sz w:val="24"/>
          <w:szCs w:val="24"/>
        </w:rPr>
        <w:t xml:space="preserve">Cmsr. </w:t>
      </w:r>
      <w:r w:rsidR="00270D9D">
        <w:rPr>
          <w:snapToGrid w:val="0"/>
          <w:sz w:val="24"/>
          <w:szCs w:val="24"/>
        </w:rPr>
        <w:t>Watkins</w:t>
      </w:r>
      <w:r w:rsidR="00063C48">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EC77B1">
        <w:rPr>
          <w:snapToGrid w:val="0"/>
          <w:sz w:val="24"/>
          <w:szCs w:val="24"/>
        </w:rPr>
        <w:t>March 27</w:t>
      </w:r>
      <w:r w:rsidR="00827194">
        <w:rPr>
          <w:snapToGrid w:val="0"/>
          <w:sz w:val="24"/>
          <w:szCs w:val="24"/>
        </w:rPr>
        <w:t>, 201</w:t>
      </w:r>
      <w:r w:rsidR="006C55E9">
        <w:rPr>
          <w:snapToGrid w:val="0"/>
          <w:sz w:val="24"/>
          <w:szCs w:val="24"/>
        </w:rPr>
        <w:t>8</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r>
        <w:rPr>
          <w:snapToGrid w:val="0"/>
          <w:sz w:val="24"/>
          <w:szCs w:val="24"/>
        </w:rPr>
        <w:t xml:space="preserve">Cmsr. </w:t>
      </w:r>
      <w:r w:rsidR="00270D9D" w:rsidRPr="00CC6EE4">
        <w:rPr>
          <w:snapToGrid w:val="0"/>
          <w:sz w:val="24"/>
          <w:szCs w:val="24"/>
        </w:rPr>
        <w:t>Roczynski</w:t>
      </w:r>
      <w:r w:rsidR="0061758A">
        <w:rPr>
          <w:snapToGrid w:val="0"/>
          <w:sz w:val="24"/>
          <w:szCs w:val="24"/>
        </w:rPr>
        <w:t xml:space="preserve">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 xml:space="preserve">All in Favor; None Opposed; </w:t>
      </w:r>
      <w:r w:rsidR="00063C48">
        <w:rPr>
          <w:snapToGrid w:val="0"/>
          <w:sz w:val="24"/>
          <w:szCs w:val="24"/>
        </w:rPr>
        <w:t>C</w:t>
      </w:r>
      <w:r w:rsidR="00EC77B1">
        <w:rPr>
          <w:snapToGrid w:val="0"/>
          <w:sz w:val="24"/>
          <w:szCs w:val="24"/>
        </w:rPr>
        <w:t xml:space="preserve">msr. Watkins </w:t>
      </w:r>
      <w:r w:rsidRPr="00BE797F">
        <w:rPr>
          <w:snapToGrid w:val="0"/>
          <w:sz w:val="24"/>
          <w:szCs w:val="24"/>
        </w:rPr>
        <w:t>Abstained</w:t>
      </w:r>
      <w:r w:rsidR="00EC77B1">
        <w:rPr>
          <w:snapToGrid w:val="0"/>
          <w:sz w:val="24"/>
          <w:szCs w:val="24"/>
        </w:rPr>
        <w:t>; C</w:t>
      </w:r>
      <w:r w:rsidR="00EC77B1" w:rsidRPr="00CC6EE4">
        <w:rPr>
          <w:snapToGrid w:val="0"/>
          <w:sz w:val="24"/>
          <w:szCs w:val="24"/>
        </w:rPr>
        <w:t>m</w:t>
      </w:r>
      <w:r w:rsidR="00EC77B1">
        <w:rPr>
          <w:snapToGrid w:val="0"/>
          <w:sz w:val="24"/>
          <w:szCs w:val="24"/>
        </w:rPr>
        <w:t>s</w:t>
      </w:r>
      <w:r w:rsidR="0050772E">
        <w:rPr>
          <w:snapToGrid w:val="0"/>
          <w:sz w:val="24"/>
          <w:szCs w:val="24"/>
        </w:rPr>
        <w:t>r</w:t>
      </w:r>
      <w:r w:rsidR="00EC77B1">
        <w:rPr>
          <w:snapToGrid w:val="0"/>
          <w:sz w:val="24"/>
          <w:szCs w:val="24"/>
        </w:rPr>
        <w:t xml:space="preserve"> </w:t>
      </w:r>
      <w:r w:rsidR="00EC77B1" w:rsidRPr="00CC6EE4">
        <w:rPr>
          <w:snapToGrid w:val="0"/>
          <w:sz w:val="24"/>
          <w:szCs w:val="24"/>
        </w:rPr>
        <w:t>Roczynski</w:t>
      </w:r>
      <w:r w:rsidR="00EC77B1">
        <w:rPr>
          <w:snapToGrid w:val="0"/>
          <w:sz w:val="24"/>
          <w:szCs w:val="24"/>
        </w:rPr>
        <w:t xml:space="preserve"> had not arrived</w:t>
      </w:r>
    </w:p>
    <w:p w:rsidR="0061758A" w:rsidRDefault="0061758A"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925880" w:rsidRDefault="00925880" w:rsidP="00764E80">
      <w:pPr>
        <w:pStyle w:val="ListParagraph"/>
        <w:widowControl w:val="0"/>
        <w:numPr>
          <w:ilvl w:val="0"/>
          <w:numId w:val="27"/>
        </w:numPr>
        <w:ind w:left="900"/>
        <w:rPr>
          <w:sz w:val="22"/>
          <w:szCs w:val="22"/>
        </w:rPr>
      </w:pPr>
      <w:r w:rsidRPr="00925880">
        <w:rPr>
          <w:sz w:val="22"/>
          <w:szCs w:val="22"/>
        </w:rPr>
        <w:t>File #2018-005, Application of Goodwin College to conduct a regulated activity in an Inland Wetlands area in conjunction with a project to construct 720 LF of recreational walking trail with signage and benches within the South Meadows on land owned by Goodwin College.</w:t>
      </w:r>
    </w:p>
    <w:p w:rsidR="00925880" w:rsidRDefault="00925880" w:rsidP="00764E80">
      <w:pPr>
        <w:pStyle w:val="ListParagraph"/>
        <w:widowControl w:val="0"/>
        <w:ind w:left="900"/>
        <w:rPr>
          <w:sz w:val="22"/>
          <w:szCs w:val="22"/>
        </w:rPr>
      </w:pPr>
    </w:p>
    <w:p w:rsidR="00FD1C84" w:rsidRPr="00925880" w:rsidRDefault="00925880" w:rsidP="00764E80">
      <w:pPr>
        <w:widowControl w:val="0"/>
        <w:ind w:left="540"/>
        <w:rPr>
          <w:sz w:val="24"/>
          <w:szCs w:val="24"/>
        </w:rPr>
      </w:pPr>
      <w:r w:rsidRPr="00925880">
        <w:rPr>
          <w:sz w:val="24"/>
          <w:szCs w:val="24"/>
        </w:rPr>
        <w:t xml:space="preserve">Cmsr. </w:t>
      </w:r>
      <w:r w:rsidR="00B2106B" w:rsidRPr="00FD1C84">
        <w:rPr>
          <w:snapToGrid w:val="0"/>
          <w:sz w:val="24"/>
          <w:szCs w:val="24"/>
        </w:rPr>
        <w:t>Roczynski</w:t>
      </w:r>
      <w:r w:rsidRPr="00925880">
        <w:rPr>
          <w:sz w:val="24"/>
          <w:szCs w:val="24"/>
        </w:rPr>
        <w:t xml:space="preserve"> </w:t>
      </w:r>
      <w:r>
        <w:rPr>
          <w:sz w:val="24"/>
          <w:szCs w:val="24"/>
        </w:rPr>
        <w:t>moved</w:t>
      </w:r>
      <w:r w:rsidR="00FD1C84">
        <w:rPr>
          <w:sz w:val="24"/>
          <w:szCs w:val="24"/>
        </w:rPr>
        <w:t xml:space="preserve"> reverse the order of items A and B in Old Business and</w:t>
      </w:r>
      <w:r w:rsidRPr="00925880">
        <w:rPr>
          <w:sz w:val="24"/>
          <w:szCs w:val="24"/>
        </w:rPr>
        <w:t xml:space="preserve"> to </w:t>
      </w:r>
      <w:r w:rsidRPr="00925880">
        <w:rPr>
          <w:b/>
          <w:sz w:val="24"/>
          <w:szCs w:val="24"/>
          <w:u w:val="single"/>
        </w:rPr>
        <w:t>REMOVE</w:t>
      </w:r>
      <w:r w:rsidRPr="00925880">
        <w:rPr>
          <w:sz w:val="24"/>
          <w:szCs w:val="24"/>
        </w:rPr>
        <w:t xml:space="preserve"> </w:t>
      </w:r>
      <w:r w:rsidR="00FD1C84">
        <w:rPr>
          <w:sz w:val="24"/>
          <w:szCs w:val="24"/>
        </w:rPr>
        <w:t xml:space="preserve">the </w:t>
      </w:r>
      <w:r w:rsidRPr="00925880">
        <w:rPr>
          <w:sz w:val="24"/>
          <w:szCs w:val="24"/>
        </w:rPr>
        <w:t>application</w:t>
      </w:r>
      <w:r w:rsidR="00FD1C84">
        <w:rPr>
          <w:sz w:val="24"/>
          <w:szCs w:val="24"/>
        </w:rPr>
        <w:t xml:space="preserve"> in item B</w:t>
      </w:r>
      <w:r w:rsidRPr="00925880">
        <w:rPr>
          <w:sz w:val="24"/>
          <w:szCs w:val="24"/>
        </w:rPr>
        <w:t xml:space="preserve"> from the table.</w:t>
      </w:r>
    </w:p>
    <w:p w:rsidR="00925880" w:rsidRPr="00925880" w:rsidRDefault="00925880" w:rsidP="00764E80">
      <w:pPr>
        <w:widowControl w:val="0"/>
        <w:ind w:left="540"/>
        <w:rPr>
          <w:sz w:val="24"/>
          <w:szCs w:val="24"/>
        </w:rPr>
      </w:pPr>
      <w:r w:rsidRPr="00925880">
        <w:rPr>
          <w:sz w:val="24"/>
          <w:szCs w:val="24"/>
        </w:rPr>
        <w:t xml:space="preserve">Cmsr. </w:t>
      </w:r>
      <w:r w:rsidR="00FD1C84">
        <w:rPr>
          <w:sz w:val="24"/>
          <w:szCs w:val="24"/>
        </w:rPr>
        <w:t>Rivera</w:t>
      </w:r>
      <w:r w:rsidRPr="00925880">
        <w:rPr>
          <w:sz w:val="24"/>
          <w:szCs w:val="24"/>
        </w:rPr>
        <w:t xml:space="preserve"> seconded</w:t>
      </w:r>
    </w:p>
    <w:p w:rsidR="00925880" w:rsidRPr="00925880" w:rsidRDefault="00925880" w:rsidP="00764E80">
      <w:pPr>
        <w:widowControl w:val="0"/>
        <w:ind w:left="540"/>
        <w:rPr>
          <w:snapToGrid w:val="0"/>
          <w:sz w:val="24"/>
          <w:szCs w:val="24"/>
        </w:rPr>
      </w:pPr>
      <w:r w:rsidRPr="00925880">
        <w:rPr>
          <w:snapToGrid w:val="0"/>
          <w:sz w:val="24"/>
          <w:szCs w:val="24"/>
        </w:rPr>
        <w:t>All in Favor; None Opposed; None Abstained</w:t>
      </w:r>
    </w:p>
    <w:p w:rsidR="00925880" w:rsidRPr="00925880" w:rsidRDefault="00925880" w:rsidP="00764E80">
      <w:pPr>
        <w:widowControl w:val="0"/>
        <w:ind w:left="540"/>
        <w:rPr>
          <w:snapToGrid w:val="0"/>
          <w:sz w:val="24"/>
          <w:szCs w:val="24"/>
        </w:rPr>
      </w:pPr>
    </w:p>
    <w:p w:rsidR="00925880" w:rsidRPr="00925880" w:rsidRDefault="00925880" w:rsidP="00764E80">
      <w:pPr>
        <w:widowControl w:val="0"/>
        <w:ind w:left="540"/>
        <w:rPr>
          <w:snapToGrid w:val="0"/>
          <w:sz w:val="24"/>
          <w:szCs w:val="24"/>
        </w:rPr>
      </w:pPr>
      <w:r w:rsidRPr="00925880">
        <w:rPr>
          <w:snapToGrid w:val="0"/>
          <w:sz w:val="24"/>
          <w:szCs w:val="24"/>
        </w:rPr>
        <w:t xml:space="preserve">Cmsr. </w:t>
      </w:r>
      <w:r w:rsidR="00B2106B">
        <w:rPr>
          <w:sz w:val="24"/>
          <w:szCs w:val="24"/>
        </w:rPr>
        <w:t>Watkins</w:t>
      </w:r>
      <w:r w:rsidRPr="00925880">
        <w:rPr>
          <w:snapToGrid w:val="0"/>
          <w:sz w:val="24"/>
          <w:szCs w:val="24"/>
        </w:rPr>
        <w:t xml:space="preserve"> voted to </w:t>
      </w:r>
      <w:r w:rsidRPr="00925880">
        <w:rPr>
          <w:b/>
          <w:snapToGrid w:val="0"/>
          <w:sz w:val="24"/>
          <w:szCs w:val="24"/>
          <w:u w:val="single"/>
        </w:rPr>
        <w:t>APPROVE</w:t>
      </w:r>
      <w:r w:rsidRPr="00925880">
        <w:rPr>
          <w:snapToGrid w:val="0"/>
          <w:sz w:val="24"/>
          <w:szCs w:val="24"/>
        </w:rPr>
        <w:t xml:space="preserve"> the application with the following conditions:</w:t>
      </w:r>
    </w:p>
    <w:p w:rsidR="00FD1C84" w:rsidRPr="0086728E" w:rsidRDefault="00FD1C84" w:rsidP="00764E80">
      <w:pPr>
        <w:numPr>
          <w:ilvl w:val="0"/>
          <w:numId w:val="3"/>
        </w:numPr>
        <w:tabs>
          <w:tab w:val="clear" w:pos="720"/>
          <w:tab w:val="num" w:pos="900"/>
        </w:tabs>
        <w:ind w:left="900"/>
        <w:rPr>
          <w:sz w:val="24"/>
          <w:szCs w:val="24"/>
        </w:rPr>
      </w:pPr>
      <w:r w:rsidRPr="0086728E">
        <w:rPr>
          <w:sz w:val="24"/>
          <w:szCs w:val="24"/>
        </w:rPr>
        <w:t>The permit is non-transferable without the written consent of the Town of East Hartford Inland Wetlands – Environment Commission.</w:t>
      </w:r>
    </w:p>
    <w:p w:rsidR="00FD1C84" w:rsidRPr="0086728E" w:rsidRDefault="00FD1C84" w:rsidP="00764E80">
      <w:pPr>
        <w:numPr>
          <w:ilvl w:val="0"/>
          <w:numId w:val="3"/>
        </w:numPr>
        <w:tabs>
          <w:tab w:val="clear" w:pos="720"/>
          <w:tab w:val="num" w:pos="1080"/>
        </w:tabs>
        <w:ind w:left="900"/>
        <w:rPr>
          <w:sz w:val="24"/>
          <w:szCs w:val="24"/>
        </w:rPr>
      </w:pPr>
      <w:r w:rsidRPr="0086728E">
        <w:rPr>
          <w:sz w:val="24"/>
          <w:szCs w:val="24"/>
        </w:rPr>
        <w:t>Soil sedimentation and erosion controls acceptable to the Town Engineer are to be maintained at all times.</w:t>
      </w:r>
    </w:p>
    <w:p w:rsidR="00FD1C84" w:rsidRPr="0086728E" w:rsidRDefault="00FD1C84" w:rsidP="00764E80">
      <w:pPr>
        <w:numPr>
          <w:ilvl w:val="0"/>
          <w:numId w:val="3"/>
        </w:numPr>
        <w:tabs>
          <w:tab w:val="clear" w:pos="720"/>
          <w:tab w:val="num" w:pos="1080"/>
        </w:tabs>
        <w:ind w:left="90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FD1C84" w:rsidRPr="0086728E" w:rsidRDefault="00FD1C84" w:rsidP="00764E80">
      <w:pPr>
        <w:numPr>
          <w:ilvl w:val="0"/>
          <w:numId w:val="3"/>
        </w:numPr>
        <w:tabs>
          <w:tab w:val="clear" w:pos="720"/>
          <w:tab w:val="num" w:pos="1080"/>
        </w:tabs>
        <w:ind w:left="900"/>
        <w:rPr>
          <w:sz w:val="24"/>
          <w:szCs w:val="24"/>
        </w:rPr>
      </w:pPr>
      <w:r w:rsidRPr="0086728E">
        <w:rPr>
          <w:sz w:val="24"/>
          <w:szCs w:val="24"/>
        </w:rPr>
        <w:t>Written notice shall be submitted to the Town Engineer 48 hours prior to the starting date of the approved activity.</w:t>
      </w:r>
    </w:p>
    <w:p w:rsidR="00FD1C84" w:rsidRPr="0086728E" w:rsidRDefault="00FD1C84" w:rsidP="00764E80">
      <w:pPr>
        <w:numPr>
          <w:ilvl w:val="0"/>
          <w:numId w:val="3"/>
        </w:numPr>
        <w:tabs>
          <w:tab w:val="clear" w:pos="720"/>
          <w:tab w:val="num" w:pos="1080"/>
        </w:tabs>
        <w:ind w:left="900"/>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FD1C84" w:rsidRDefault="00FD1C84" w:rsidP="00764E80">
      <w:pPr>
        <w:numPr>
          <w:ilvl w:val="0"/>
          <w:numId w:val="3"/>
        </w:numPr>
        <w:tabs>
          <w:tab w:val="clear" w:pos="720"/>
          <w:tab w:val="num" w:pos="1080"/>
        </w:tabs>
        <w:ind w:left="900"/>
        <w:rPr>
          <w:sz w:val="24"/>
          <w:szCs w:val="24"/>
        </w:rPr>
      </w:pPr>
      <w:r w:rsidRPr="0086728E">
        <w:rPr>
          <w:sz w:val="24"/>
          <w:szCs w:val="24"/>
        </w:rPr>
        <w:lastRenderedPageBreak/>
        <w:t xml:space="preserve">Approval is granted based on the maps submitted with the application with plans dated </w:t>
      </w:r>
      <w:r>
        <w:rPr>
          <w:sz w:val="24"/>
          <w:szCs w:val="24"/>
          <w:u w:val="single"/>
        </w:rPr>
        <w:t>12/21/17</w:t>
      </w:r>
      <w:r w:rsidRPr="0086728E">
        <w:rPr>
          <w:sz w:val="24"/>
          <w:szCs w:val="24"/>
          <w:u w:val="single"/>
        </w:rPr>
        <w:t xml:space="preserve"> </w:t>
      </w:r>
      <w:r w:rsidRPr="0086728E">
        <w:rPr>
          <w:sz w:val="24"/>
          <w:szCs w:val="24"/>
        </w:rPr>
        <w:t xml:space="preserve">as revised to </w:t>
      </w:r>
      <w:r w:rsidRPr="0086728E">
        <w:rPr>
          <w:sz w:val="24"/>
          <w:szCs w:val="24"/>
          <w:u w:val="single"/>
        </w:rPr>
        <w:t>0</w:t>
      </w:r>
      <w:r>
        <w:rPr>
          <w:sz w:val="24"/>
          <w:szCs w:val="24"/>
          <w:u w:val="single"/>
        </w:rPr>
        <w:t>4/26/18</w:t>
      </w:r>
      <w:r w:rsidRPr="0086728E">
        <w:rPr>
          <w:sz w:val="24"/>
          <w:szCs w:val="24"/>
        </w:rPr>
        <w:t>.</w:t>
      </w:r>
    </w:p>
    <w:p w:rsidR="00FD1C84" w:rsidRPr="0086728E" w:rsidRDefault="00FD1C84" w:rsidP="00764E80">
      <w:pPr>
        <w:ind w:left="900"/>
        <w:rPr>
          <w:sz w:val="24"/>
          <w:szCs w:val="24"/>
        </w:rPr>
      </w:pPr>
    </w:p>
    <w:p w:rsidR="00FD1C84" w:rsidRPr="00FD1C84" w:rsidRDefault="00FD1C84" w:rsidP="00764E80">
      <w:pPr>
        <w:ind w:left="180"/>
        <w:rPr>
          <w:sz w:val="24"/>
        </w:rPr>
      </w:pPr>
      <w:r w:rsidRPr="00FD1C84">
        <w:rPr>
          <w:sz w:val="24"/>
        </w:rPr>
        <w:t xml:space="preserve">Cmsr. </w:t>
      </w:r>
      <w:r w:rsidRPr="00FD1C84">
        <w:rPr>
          <w:snapToGrid w:val="0"/>
          <w:sz w:val="24"/>
          <w:szCs w:val="24"/>
        </w:rPr>
        <w:t>Roczynski</w:t>
      </w:r>
      <w:r w:rsidRPr="00FD1C84">
        <w:rPr>
          <w:sz w:val="24"/>
        </w:rPr>
        <w:t xml:space="preserve"> seconded</w:t>
      </w:r>
    </w:p>
    <w:p w:rsidR="00FD1C84" w:rsidRPr="00FD1C84" w:rsidRDefault="00FD1C84" w:rsidP="00764E80">
      <w:pPr>
        <w:ind w:left="180"/>
        <w:rPr>
          <w:sz w:val="24"/>
          <w:szCs w:val="24"/>
        </w:rPr>
      </w:pPr>
      <w:r w:rsidRPr="00FD1C84">
        <w:rPr>
          <w:sz w:val="24"/>
          <w:szCs w:val="24"/>
        </w:rPr>
        <w:t>All in Favor, None Opposed, No Abstentions</w:t>
      </w:r>
    </w:p>
    <w:p w:rsidR="00925880" w:rsidRDefault="00925880" w:rsidP="00764E80">
      <w:pPr>
        <w:widowControl w:val="0"/>
        <w:rPr>
          <w:sz w:val="22"/>
          <w:szCs w:val="22"/>
        </w:rPr>
      </w:pPr>
    </w:p>
    <w:p w:rsidR="00EB2FE1" w:rsidRDefault="00EB2FE1" w:rsidP="00764E80">
      <w:pPr>
        <w:widowControl w:val="0"/>
        <w:numPr>
          <w:ilvl w:val="1"/>
          <w:numId w:val="1"/>
        </w:numPr>
        <w:tabs>
          <w:tab w:val="left" w:pos="1530"/>
        </w:tabs>
        <w:ind w:left="810"/>
        <w:rPr>
          <w:sz w:val="22"/>
          <w:szCs w:val="22"/>
        </w:rPr>
      </w:pPr>
      <w:r>
        <w:rPr>
          <w:sz w:val="22"/>
          <w:szCs w:val="22"/>
        </w:rPr>
        <w:t xml:space="preserve">File #2018-003, Application of Bohler Engineering, LLC to conduct a regulated activity in an Inland Wetlands Upland Review area in conjunction with a project to renovate an existing parking lot, drive thru and handicapped accessibility.  </w:t>
      </w:r>
    </w:p>
    <w:p w:rsidR="0021067E" w:rsidRDefault="0021067E" w:rsidP="0021067E">
      <w:pPr>
        <w:widowControl w:val="0"/>
        <w:tabs>
          <w:tab w:val="left" w:pos="1530"/>
        </w:tabs>
        <w:ind w:left="810"/>
        <w:rPr>
          <w:sz w:val="22"/>
          <w:szCs w:val="22"/>
        </w:rPr>
      </w:pPr>
    </w:p>
    <w:p w:rsidR="0021067E" w:rsidRPr="0021067E" w:rsidRDefault="0021067E" w:rsidP="0021067E">
      <w:pPr>
        <w:widowControl w:val="0"/>
        <w:rPr>
          <w:sz w:val="24"/>
          <w:szCs w:val="24"/>
        </w:rPr>
      </w:pPr>
      <w:r w:rsidRPr="0021067E">
        <w:rPr>
          <w:sz w:val="24"/>
          <w:szCs w:val="24"/>
        </w:rPr>
        <w:t xml:space="preserve">Cmsr. Watkins voted to </w:t>
      </w:r>
      <w:r w:rsidRPr="0021067E">
        <w:rPr>
          <w:b/>
          <w:sz w:val="24"/>
          <w:szCs w:val="24"/>
          <w:u w:val="single"/>
        </w:rPr>
        <w:t>REMOVE</w:t>
      </w:r>
      <w:r w:rsidRPr="0021067E">
        <w:rPr>
          <w:sz w:val="24"/>
          <w:szCs w:val="24"/>
        </w:rPr>
        <w:t xml:space="preserve"> the application from the table.</w:t>
      </w:r>
    </w:p>
    <w:p w:rsidR="0021067E" w:rsidRPr="0021067E" w:rsidRDefault="0021067E" w:rsidP="0021067E">
      <w:pPr>
        <w:widowControl w:val="0"/>
        <w:rPr>
          <w:sz w:val="24"/>
          <w:szCs w:val="24"/>
        </w:rPr>
      </w:pPr>
      <w:r w:rsidRPr="0021067E">
        <w:rPr>
          <w:sz w:val="24"/>
          <w:szCs w:val="24"/>
        </w:rPr>
        <w:t xml:space="preserve">Cmsr. </w:t>
      </w:r>
      <w:r w:rsidR="005F6F94">
        <w:rPr>
          <w:sz w:val="24"/>
          <w:szCs w:val="24"/>
        </w:rPr>
        <w:t>Rivera</w:t>
      </w:r>
      <w:r w:rsidRPr="0021067E">
        <w:rPr>
          <w:sz w:val="24"/>
          <w:szCs w:val="24"/>
        </w:rPr>
        <w:t xml:space="preserve"> seconded</w:t>
      </w:r>
    </w:p>
    <w:p w:rsidR="0021067E" w:rsidRPr="0021067E" w:rsidRDefault="0021067E" w:rsidP="0021067E">
      <w:pPr>
        <w:widowControl w:val="0"/>
        <w:rPr>
          <w:snapToGrid w:val="0"/>
          <w:sz w:val="24"/>
          <w:szCs w:val="24"/>
        </w:rPr>
      </w:pPr>
      <w:r w:rsidRPr="0021067E">
        <w:rPr>
          <w:snapToGrid w:val="0"/>
          <w:sz w:val="24"/>
          <w:szCs w:val="24"/>
        </w:rPr>
        <w:t>All in Favor; None Opposed; None Abstained</w:t>
      </w:r>
    </w:p>
    <w:p w:rsidR="0021067E" w:rsidRPr="0021067E" w:rsidRDefault="0021067E" w:rsidP="0021067E">
      <w:pPr>
        <w:widowControl w:val="0"/>
        <w:rPr>
          <w:snapToGrid w:val="0"/>
          <w:sz w:val="24"/>
          <w:szCs w:val="24"/>
        </w:rPr>
      </w:pPr>
    </w:p>
    <w:p w:rsidR="0021067E" w:rsidRPr="0021067E" w:rsidRDefault="005F6F94" w:rsidP="0021067E">
      <w:pPr>
        <w:widowControl w:val="0"/>
        <w:rPr>
          <w:snapToGrid w:val="0"/>
          <w:sz w:val="24"/>
          <w:szCs w:val="24"/>
        </w:rPr>
      </w:pPr>
      <w:r>
        <w:rPr>
          <w:snapToGrid w:val="0"/>
          <w:sz w:val="24"/>
          <w:szCs w:val="24"/>
        </w:rPr>
        <w:t>Jeff Bord</w:t>
      </w:r>
      <w:r w:rsidR="0021067E" w:rsidRPr="0021067E">
        <w:rPr>
          <w:snapToGrid w:val="0"/>
          <w:sz w:val="24"/>
          <w:szCs w:val="24"/>
        </w:rPr>
        <w:t xml:space="preserve"> of </w:t>
      </w:r>
      <w:r>
        <w:rPr>
          <w:snapToGrid w:val="0"/>
          <w:sz w:val="24"/>
          <w:szCs w:val="24"/>
        </w:rPr>
        <w:t>Bohler Engineering</w:t>
      </w:r>
      <w:r w:rsidR="0021067E" w:rsidRPr="0021067E">
        <w:rPr>
          <w:snapToGrid w:val="0"/>
          <w:sz w:val="24"/>
          <w:szCs w:val="24"/>
        </w:rPr>
        <w:t xml:space="preserve"> spoke on behalf of the application.</w:t>
      </w:r>
    </w:p>
    <w:p w:rsidR="0021067E" w:rsidRPr="0021067E" w:rsidRDefault="0021067E" w:rsidP="0021067E">
      <w:pPr>
        <w:widowControl w:val="0"/>
        <w:rPr>
          <w:snapToGrid w:val="0"/>
          <w:sz w:val="24"/>
          <w:szCs w:val="24"/>
        </w:rPr>
      </w:pPr>
    </w:p>
    <w:p w:rsidR="0021067E" w:rsidRPr="0021067E" w:rsidRDefault="0021067E" w:rsidP="0021067E">
      <w:pPr>
        <w:widowControl w:val="0"/>
        <w:rPr>
          <w:snapToGrid w:val="0"/>
          <w:sz w:val="24"/>
          <w:szCs w:val="24"/>
        </w:rPr>
      </w:pPr>
      <w:r w:rsidRPr="0021067E">
        <w:rPr>
          <w:snapToGrid w:val="0"/>
          <w:sz w:val="24"/>
          <w:szCs w:val="24"/>
        </w:rPr>
        <w:t xml:space="preserve">Cmsr. </w:t>
      </w:r>
      <w:r w:rsidR="009C4B07">
        <w:rPr>
          <w:sz w:val="24"/>
          <w:szCs w:val="24"/>
        </w:rPr>
        <w:t>Rivera</w:t>
      </w:r>
      <w:r w:rsidRPr="0021067E">
        <w:rPr>
          <w:snapToGrid w:val="0"/>
          <w:sz w:val="24"/>
          <w:szCs w:val="24"/>
        </w:rPr>
        <w:t xml:space="preserve"> voted to </w:t>
      </w:r>
      <w:r w:rsidRPr="0021067E">
        <w:rPr>
          <w:b/>
          <w:snapToGrid w:val="0"/>
          <w:sz w:val="24"/>
          <w:szCs w:val="24"/>
          <w:u w:val="single"/>
        </w:rPr>
        <w:t>APPROVE</w:t>
      </w:r>
      <w:r w:rsidRPr="0021067E">
        <w:rPr>
          <w:snapToGrid w:val="0"/>
          <w:sz w:val="24"/>
          <w:szCs w:val="24"/>
        </w:rPr>
        <w:t xml:space="preserve"> the application with the following conditions:</w:t>
      </w:r>
    </w:p>
    <w:p w:rsidR="00EB2FE1" w:rsidRDefault="00EB2FE1" w:rsidP="00FD1C84">
      <w:pPr>
        <w:widowControl w:val="0"/>
        <w:rPr>
          <w:sz w:val="22"/>
          <w:szCs w:val="22"/>
        </w:rPr>
      </w:pPr>
    </w:p>
    <w:p w:rsidR="009C4B07" w:rsidRPr="0086728E" w:rsidRDefault="009C4B07" w:rsidP="009C4B07">
      <w:pPr>
        <w:numPr>
          <w:ilvl w:val="0"/>
          <w:numId w:val="28"/>
        </w:numPr>
        <w:rPr>
          <w:sz w:val="24"/>
          <w:szCs w:val="24"/>
        </w:rPr>
      </w:pPr>
      <w:r w:rsidRPr="0086728E">
        <w:rPr>
          <w:sz w:val="24"/>
          <w:szCs w:val="24"/>
        </w:rPr>
        <w:t>The permit is non-transferable without the written consent of the Town of East Hartford Inland Wetlands – Environment Commission.</w:t>
      </w:r>
    </w:p>
    <w:p w:rsidR="009C4B07" w:rsidRPr="0086728E" w:rsidRDefault="009C4B07" w:rsidP="009C4B07">
      <w:pPr>
        <w:numPr>
          <w:ilvl w:val="0"/>
          <w:numId w:val="28"/>
        </w:numPr>
        <w:tabs>
          <w:tab w:val="clear" w:pos="720"/>
          <w:tab w:val="num" w:pos="1080"/>
        </w:tabs>
        <w:ind w:left="1080"/>
        <w:rPr>
          <w:sz w:val="24"/>
          <w:szCs w:val="24"/>
        </w:rPr>
      </w:pPr>
      <w:r w:rsidRPr="0086728E">
        <w:rPr>
          <w:sz w:val="24"/>
          <w:szCs w:val="24"/>
        </w:rPr>
        <w:t>Soil sedimentation and erosion controls acceptable to the Town Engineer are to be maintained at all times.</w:t>
      </w:r>
    </w:p>
    <w:p w:rsidR="009C4B07" w:rsidRPr="0086728E" w:rsidRDefault="009C4B07" w:rsidP="009C4B07">
      <w:pPr>
        <w:numPr>
          <w:ilvl w:val="0"/>
          <w:numId w:val="28"/>
        </w:numPr>
        <w:tabs>
          <w:tab w:val="clear" w:pos="720"/>
          <w:tab w:val="num" w:pos="1080"/>
        </w:tabs>
        <w:ind w:left="1080"/>
        <w:rPr>
          <w:sz w:val="24"/>
          <w:szCs w:val="24"/>
        </w:rPr>
      </w:pPr>
      <w:r w:rsidRPr="0086728E">
        <w:rPr>
          <w:sz w:val="24"/>
          <w:szCs w:val="24"/>
        </w:rPr>
        <w:t>All work in the Inland Wetlands and/or Inland Wetland Upland Review Area shall be commenced within five (5) years from the effective date.  The activity shall be completed within one (1) year from the commencement of the activity.</w:t>
      </w:r>
    </w:p>
    <w:p w:rsidR="009C4B07" w:rsidRPr="0086728E" w:rsidRDefault="009C4B07" w:rsidP="009C4B07">
      <w:pPr>
        <w:numPr>
          <w:ilvl w:val="0"/>
          <w:numId w:val="28"/>
        </w:numPr>
        <w:tabs>
          <w:tab w:val="clear" w:pos="720"/>
          <w:tab w:val="num" w:pos="1080"/>
        </w:tabs>
        <w:ind w:left="1080"/>
        <w:rPr>
          <w:sz w:val="24"/>
          <w:szCs w:val="24"/>
        </w:rPr>
      </w:pPr>
      <w:r w:rsidRPr="0086728E">
        <w:rPr>
          <w:sz w:val="24"/>
          <w:szCs w:val="24"/>
        </w:rPr>
        <w:t>Written notice shall be submitted to the Town Engineer 48 hours prior to the starting date of the approved activity.</w:t>
      </w:r>
    </w:p>
    <w:p w:rsidR="009C4B07" w:rsidRPr="0086728E" w:rsidRDefault="009C4B07" w:rsidP="009C4B07">
      <w:pPr>
        <w:numPr>
          <w:ilvl w:val="0"/>
          <w:numId w:val="28"/>
        </w:numPr>
        <w:tabs>
          <w:tab w:val="clear" w:pos="720"/>
          <w:tab w:val="num" w:pos="1080"/>
        </w:tabs>
        <w:ind w:left="1080"/>
        <w:rPr>
          <w:sz w:val="24"/>
          <w:szCs w:val="24"/>
        </w:rPr>
      </w:pPr>
      <w:r w:rsidRPr="0086728E">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9C4B07" w:rsidRDefault="009C4B07" w:rsidP="009C4B07">
      <w:pPr>
        <w:numPr>
          <w:ilvl w:val="0"/>
          <w:numId w:val="28"/>
        </w:numPr>
        <w:tabs>
          <w:tab w:val="clear" w:pos="720"/>
          <w:tab w:val="num" w:pos="1080"/>
        </w:tabs>
        <w:ind w:left="1080"/>
        <w:rPr>
          <w:sz w:val="24"/>
          <w:szCs w:val="24"/>
        </w:rPr>
      </w:pPr>
      <w:r w:rsidRPr="0086728E">
        <w:rPr>
          <w:sz w:val="24"/>
          <w:szCs w:val="24"/>
        </w:rPr>
        <w:t xml:space="preserve">Approval is granted based on the maps submitted with the application with plans dated </w:t>
      </w:r>
      <w:r>
        <w:rPr>
          <w:sz w:val="24"/>
          <w:szCs w:val="24"/>
          <w:u w:val="single"/>
        </w:rPr>
        <w:t>3/12/18</w:t>
      </w:r>
      <w:r w:rsidRPr="0086728E">
        <w:rPr>
          <w:sz w:val="24"/>
          <w:szCs w:val="24"/>
          <w:u w:val="single"/>
        </w:rPr>
        <w:t xml:space="preserve"> </w:t>
      </w:r>
      <w:r w:rsidRPr="0086728E">
        <w:rPr>
          <w:sz w:val="24"/>
          <w:szCs w:val="24"/>
        </w:rPr>
        <w:t xml:space="preserve">as revised to </w:t>
      </w:r>
      <w:r w:rsidRPr="0086728E">
        <w:rPr>
          <w:sz w:val="24"/>
          <w:szCs w:val="24"/>
          <w:u w:val="single"/>
        </w:rPr>
        <w:t>0</w:t>
      </w:r>
      <w:r>
        <w:rPr>
          <w:sz w:val="24"/>
          <w:szCs w:val="24"/>
          <w:u w:val="single"/>
        </w:rPr>
        <w:t>4/20/18</w:t>
      </w:r>
      <w:r w:rsidRPr="0086728E">
        <w:rPr>
          <w:sz w:val="24"/>
          <w:szCs w:val="24"/>
        </w:rPr>
        <w:t>.</w:t>
      </w:r>
    </w:p>
    <w:p w:rsidR="009C4B07" w:rsidRPr="0086728E" w:rsidRDefault="009C4B07" w:rsidP="009C4B07">
      <w:pPr>
        <w:ind w:left="1080"/>
        <w:rPr>
          <w:sz w:val="24"/>
          <w:szCs w:val="24"/>
        </w:rPr>
      </w:pPr>
    </w:p>
    <w:p w:rsidR="009C4B07" w:rsidRPr="009C4B07" w:rsidRDefault="009C4B07" w:rsidP="009C4B07">
      <w:pPr>
        <w:ind w:left="360"/>
        <w:rPr>
          <w:sz w:val="24"/>
        </w:rPr>
      </w:pPr>
      <w:r w:rsidRPr="009C4B07">
        <w:rPr>
          <w:sz w:val="24"/>
        </w:rPr>
        <w:t xml:space="preserve">Cmsr. </w:t>
      </w:r>
      <w:r w:rsidRPr="009C4B07">
        <w:rPr>
          <w:snapToGrid w:val="0"/>
          <w:sz w:val="24"/>
          <w:szCs w:val="24"/>
        </w:rPr>
        <w:t>Roczynski</w:t>
      </w:r>
      <w:r w:rsidRPr="009C4B07">
        <w:rPr>
          <w:sz w:val="24"/>
        </w:rPr>
        <w:t xml:space="preserve"> seconded</w:t>
      </w:r>
    </w:p>
    <w:p w:rsidR="009C4B07" w:rsidRPr="009C4B07" w:rsidRDefault="009C4B07" w:rsidP="009C4B07">
      <w:pPr>
        <w:ind w:left="360"/>
        <w:rPr>
          <w:sz w:val="24"/>
          <w:szCs w:val="24"/>
        </w:rPr>
      </w:pPr>
      <w:r w:rsidRPr="009C4B07">
        <w:rPr>
          <w:sz w:val="24"/>
          <w:szCs w:val="24"/>
        </w:rPr>
        <w:t>All in Favor, None Opposed, No Abstentions</w:t>
      </w:r>
    </w:p>
    <w:p w:rsidR="009C4B07" w:rsidRPr="00FD1C84" w:rsidRDefault="009C4B07" w:rsidP="00FD1C84">
      <w:pPr>
        <w:widowControl w:val="0"/>
        <w:rPr>
          <w:sz w:val="22"/>
          <w:szCs w:val="22"/>
        </w:rPr>
      </w:pPr>
    </w:p>
    <w:p w:rsidR="002B5960" w:rsidRDefault="002B5960" w:rsidP="005761B2">
      <w:pPr>
        <w:jc w:val="center"/>
        <w:rPr>
          <w:snapToGrid w:val="0"/>
          <w:sz w:val="24"/>
          <w:szCs w:val="24"/>
        </w:rPr>
      </w:pPr>
    </w:p>
    <w:p w:rsidR="00F96A70" w:rsidRDefault="00F96A70" w:rsidP="004849BF">
      <w:pPr>
        <w:widowControl w:val="0"/>
        <w:jc w:val="center"/>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9A4475" w:rsidRDefault="009A4475" w:rsidP="009A4475">
      <w:pPr>
        <w:widowControl w:val="0"/>
        <w:numPr>
          <w:ilvl w:val="0"/>
          <w:numId w:val="29"/>
        </w:numPr>
        <w:rPr>
          <w:sz w:val="22"/>
          <w:szCs w:val="22"/>
        </w:rPr>
      </w:pPr>
      <w:r>
        <w:rPr>
          <w:sz w:val="22"/>
          <w:szCs w:val="22"/>
        </w:rPr>
        <w:t xml:space="preserve">File #2018-006, Referred Agent Application of Leggett Street Realty, LLC to conduct a regulated activity in an Inland Wetlands Upland Review area in conjunction with a project to renovate an existing parking lot and construct a new parking lot.  </w:t>
      </w:r>
    </w:p>
    <w:p w:rsidR="000139AB" w:rsidRDefault="000139AB" w:rsidP="000139AB">
      <w:pPr>
        <w:widowControl w:val="0"/>
        <w:ind w:left="360"/>
        <w:rPr>
          <w:sz w:val="22"/>
          <w:szCs w:val="22"/>
        </w:rPr>
      </w:pPr>
    </w:p>
    <w:p w:rsidR="000139AB" w:rsidRDefault="000139AB" w:rsidP="000139AB">
      <w:pPr>
        <w:widowControl w:val="0"/>
        <w:rPr>
          <w:sz w:val="24"/>
          <w:szCs w:val="24"/>
        </w:rPr>
      </w:pPr>
      <w:r>
        <w:rPr>
          <w:sz w:val="24"/>
          <w:szCs w:val="24"/>
        </w:rPr>
        <w:t xml:space="preserve">Cmsr. </w:t>
      </w:r>
      <w:r w:rsidR="009A4475">
        <w:rPr>
          <w:sz w:val="24"/>
          <w:szCs w:val="24"/>
        </w:rPr>
        <w:t>Rivera</w:t>
      </w:r>
      <w:r w:rsidR="006C1658">
        <w:rPr>
          <w:sz w:val="24"/>
          <w:szCs w:val="24"/>
        </w:rPr>
        <w:t xml:space="preserve"> </w:t>
      </w:r>
      <w:r>
        <w:rPr>
          <w:sz w:val="24"/>
          <w:szCs w:val="24"/>
        </w:rPr>
        <w:t xml:space="preserve">voted to </w:t>
      </w:r>
      <w:r>
        <w:rPr>
          <w:b/>
          <w:sz w:val="24"/>
          <w:szCs w:val="24"/>
          <w:u w:val="single"/>
        </w:rPr>
        <w:t>RECEIVE</w:t>
      </w:r>
      <w:r>
        <w:rPr>
          <w:sz w:val="24"/>
          <w:szCs w:val="24"/>
        </w:rPr>
        <w:t xml:space="preserve"> the application.</w:t>
      </w:r>
    </w:p>
    <w:p w:rsidR="000139AB" w:rsidRDefault="000139AB" w:rsidP="000139AB">
      <w:pPr>
        <w:widowControl w:val="0"/>
        <w:rPr>
          <w:sz w:val="24"/>
          <w:szCs w:val="24"/>
        </w:rPr>
      </w:pPr>
      <w:r>
        <w:rPr>
          <w:sz w:val="24"/>
          <w:szCs w:val="24"/>
        </w:rPr>
        <w:t xml:space="preserve">Cmsr. </w:t>
      </w:r>
      <w:r w:rsidR="009A4475">
        <w:rPr>
          <w:sz w:val="24"/>
          <w:szCs w:val="24"/>
        </w:rPr>
        <w:t>Roczynski</w:t>
      </w:r>
      <w:r>
        <w:rPr>
          <w:snapToGrid w:val="0"/>
          <w:sz w:val="24"/>
          <w:szCs w:val="24"/>
        </w:rPr>
        <w:t xml:space="preserve"> </w:t>
      </w:r>
      <w:r>
        <w:rPr>
          <w:sz w:val="24"/>
          <w:szCs w:val="24"/>
        </w:rPr>
        <w:t>seconded</w:t>
      </w:r>
    </w:p>
    <w:p w:rsidR="000139AB" w:rsidRDefault="000139AB" w:rsidP="000139AB">
      <w:pPr>
        <w:widowControl w:val="0"/>
        <w:rPr>
          <w:snapToGrid w:val="0"/>
          <w:sz w:val="24"/>
          <w:szCs w:val="24"/>
        </w:rPr>
      </w:pPr>
      <w:r>
        <w:rPr>
          <w:snapToGrid w:val="0"/>
          <w:sz w:val="24"/>
          <w:szCs w:val="24"/>
        </w:rPr>
        <w:t>All in Favor; None Opposed; None Abstained</w:t>
      </w:r>
    </w:p>
    <w:p w:rsidR="000139AB" w:rsidRDefault="000139AB" w:rsidP="000139AB">
      <w:pPr>
        <w:widowControl w:val="0"/>
        <w:rPr>
          <w:snapToGrid w:val="0"/>
          <w:sz w:val="24"/>
          <w:szCs w:val="24"/>
        </w:rPr>
      </w:pPr>
    </w:p>
    <w:p w:rsidR="000139AB" w:rsidRDefault="000139AB" w:rsidP="000139AB">
      <w:pPr>
        <w:pStyle w:val="BodyText"/>
        <w:outlineLvl w:val="0"/>
        <w:rPr>
          <w:snapToGrid/>
          <w:szCs w:val="24"/>
        </w:rPr>
      </w:pPr>
      <w:r>
        <w:rPr>
          <w:szCs w:val="24"/>
        </w:rPr>
        <w:t>The Commission did not deem this to be a significant impact.</w:t>
      </w:r>
    </w:p>
    <w:p w:rsidR="000139AB" w:rsidRDefault="000139AB" w:rsidP="000139AB">
      <w:pPr>
        <w:widowControl w:val="0"/>
        <w:rPr>
          <w:snapToGrid w:val="0"/>
          <w:sz w:val="24"/>
          <w:szCs w:val="24"/>
        </w:rPr>
      </w:pPr>
    </w:p>
    <w:p w:rsidR="000139AB" w:rsidRDefault="000139AB" w:rsidP="000139AB">
      <w:pPr>
        <w:widowControl w:val="0"/>
        <w:rPr>
          <w:sz w:val="24"/>
          <w:szCs w:val="24"/>
        </w:rPr>
      </w:pPr>
      <w:r>
        <w:rPr>
          <w:sz w:val="24"/>
          <w:szCs w:val="24"/>
        </w:rPr>
        <w:lastRenderedPageBreak/>
        <w:t xml:space="preserve">Cmsr. </w:t>
      </w:r>
      <w:r w:rsidR="009A4475">
        <w:rPr>
          <w:sz w:val="24"/>
          <w:szCs w:val="24"/>
        </w:rPr>
        <w:t>Roczynski</w:t>
      </w:r>
      <w:r w:rsidR="009A4475">
        <w:rPr>
          <w:snapToGrid w:val="0"/>
          <w:sz w:val="24"/>
          <w:szCs w:val="24"/>
        </w:rPr>
        <w:t xml:space="preserve"> </w:t>
      </w:r>
      <w:r>
        <w:rPr>
          <w:sz w:val="24"/>
          <w:szCs w:val="24"/>
        </w:rPr>
        <w:t xml:space="preserve">voted to </w:t>
      </w:r>
      <w:r>
        <w:rPr>
          <w:b/>
          <w:sz w:val="24"/>
          <w:szCs w:val="24"/>
          <w:u w:val="single"/>
        </w:rPr>
        <w:t>TABLE</w:t>
      </w:r>
      <w:r>
        <w:rPr>
          <w:sz w:val="24"/>
          <w:szCs w:val="24"/>
        </w:rPr>
        <w:t xml:space="preserve"> the application.</w:t>
      </w:r>
    </w:p>
    <w:p w:rsidR="000139AB" w:rsidRDefault="000139AB" w:rsidP="000139AB">
      <w:pPr>
        <w:widowControl w:val="0"/>
        <w:rPr>
          <w:sz w:val="24"/>
          <w:szCs w:val="24"/>
        </w:rPr>
      </w:pPr>
      <w:r>
        <w:rPr>
          <w:sz w:val="24"/>
          <w:szCs w:val="24"/>
        </w:rPr>
        <w:t xml:space="preserve">Cmsr. </w:t>
      </w:r>
      <w:r w:rsidR="009A4475">
        <w:rPr>
          <w:sz w:val="24"/>
          <w:szCs w:val="24"/>
        </w:rPr>
        <w:t>Watkins</w:t>
      </w:r>
      <w:r w:rsidR="006C1658">
        <w:rPr>
          <w:sz w:val="24"/>
          <w:szCs w:val="24"/>
        </w:rPr>
        <w:t xml:space="preserve"> </w:t>
      </w:r>
      <w:r>
        <w:rPr>
          <w:sz w:val="24"/>
          <w:szCs w:val="24"/>
        </w:rPr>
        <w:t>seconded</w:t>
      </w:r>
    </w:p>
    <w:p w:rsidR="000139AB" w:rsidRDefault="000139AB" w:rsidP="000139AB">
      <w:pPr>
        <w:widowControl w:val="0"/>
        <w:rPr>
          <w:snapToGrid w:val="0"/>
          <w:sz w:val="24"/>
          <w:szCs w:val="24"/>
        </w:rPr>
      </w:pPr>
      <w:r>
        <w:rPr>
          <w:snapToGrid w:val="0"/>
          <w:sz w:val="24"/>
          <w:szCs w:val="24"/>
        </w:rPr>
        <w:t>All in Favor; None Opposed; None Abstained</w:t>
      </w:r>
    </w:p>
    <w:p w:rsidR="000139AB" w:rsidRDefault="000139AB" w:rsidP="000139AB">
      <w:pPr>
        <w:widowControl w:val="0"/>
        <w:ind w:left="360"/>
        <w:rPr>
          <w:sz w:val="22"/>
          <w:szCs w:val="22"/>
        </w:rPr>
      </w:pPr>
    </w:p>
    <w:p w:rsidR="001326C0" w:rsidRPr="00F45267" w:rsidRDefault="001326C0" w:rsidP="001326C0">
      <w:pPr>
        <w:widowControl w:val="0"/>
        <w:ind w:left="360"/>
        <w:rPr>
          <w:b/>
          <w:sz w:val="22"/>
          <w:szCs w:val="22"/>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9A38E1" w:rsidRPr="009A38E1" w:rsidRDefault="0024051C" w:rsidP="0024051C">
      <w:pPr>
        <w:widowControl w:val="0"/>
        <w:jc w:val="center"/>
        <w:rPr>
          <w:szCs w:val="24"/>
        </w:rPr>
      </w:pPr>
      <w:r>
        <w:rPr>
          <w:snapToGrid w:val="0"/>
          <w:sz w:val="24"/>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520DCF" w:rsidRPr="00520DCF" w:rsidRDefault="00520DCF" w:rsidP="00520DCF">
      <w:pPr>
        <w:pStyle w:val="BodyText"/>
        <w:widowControl/>
        <w:tabs>
          <w:tab w:val="left" w:pos="270"/>
        </w:tabs>
        <w:jc w:val="center"/>
        <w:rPr>
          <w:szCs w:val="24"/>
        </w:rPr>
      </w:pPr>
      <w:r w:rsidRPr="00520DCF">
        <w:rPr>
          <w:szCs w:val="24"/>
        </w:rPr>
        <w:t>File #2018-006</w:t>
      </w:r>
      <w:r>
        <w:rPr>
          <w:szCs w:val="24"/>
        </w:rPr>
        <w:t>:</w:t>
      </w:r>
      <w:r w:rsidRPr="00520DCF">
        <w:rPr>
          <w:szCs w:val="24"/>
        </w:rPr>
        <w:t xml:space="preserve">  </w:t>
      </w:r>
      <w:r>
        <w:rPr>
          <w:szCs w:val="24"/>
        </w:rPr>
        <w:t>R</w:t>
      </w:r>
      <w:r w:rsidRPr="00520DCF">
        <w:rPr>
          <w:szCs w:val="24"/>
        </w:rPr>
        <w:t xml:space="preserve">eferred to </w:t>
      </w:r>
      <w:r>
        <w:rPr>
          <w:szCs w:val="24"/>
        </w:rPr>
        <w:t xml:space="preserve">the </w:t>
      </w:r>
      <w:r w:rsidRPr="00520DCF">
        <w:rPr>
          <w:szCs w:val="24"/>
        </w:rPr>
        <w:t>full commission</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9A4475" w:rsidRPr="009A38E1" w:rsidRDefault="009A4475" w:rsidP="009A4475">
      <w:pPr>
        <w:widowControl w:val="0"/>
        <w:jc w:val="center"/>
        <w:rPr>
          <w:szCs w:val="24"/>
        </w:rPr>
      </w:pPr>
      <w:r>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B90088" w:rsidRDefault="009A4475" w:rsidP="00D02D6D">
      <w:pPr>
        <w:pStyle w:val="BodyText"/>
        <w:jc w:val="center"/>
        <w:rPr>
          <w:szCs w:val="24"/>
        </w:rPr>
      </w:pPr>
      <w:r>
        <w:rPr>
          <w:szCs w:val="24"/>
        </w:rPr>
        <w:t>Invitation to the Goodwin College Foundation’s Clambake</w:t>
      </w:r>
    </w:p>
    <w:p w:rsidR="008B247D" w:rsidRDefault="008B247D" w:rsidP="008B247D">
      <w:pPr>
        <w:pStyle w:val="BodyText"/>
        <w:jc w:val="center"/>
        <w:rPr>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6C6E68" w:rsidRDefault="006C6E68" w:rsidP="00827194">
      <w:pPr>
        <w:rPr>
          <w:sz w:val="24"/>
          <w:szCs w:val="24"/>
        </w:rPr>
      </w:pPr>
      <w:r>
        <w:rPr>
          <w:sz w:val="24"/>
          <w:szCs w:val="24"/>
        </w:rPr>
        <w:t>2.  Hartford Courant Legal Ads</w:t>
      </w:r>
      <w:r>
        <w:rPr>
          <w:sz w:val="24"/>
          <w:szCs w:val="24"/>
        </w:rPr>
        <w:tab/>
      </w:r>
      <w:r>
        <w:rPr>
          <w:sz w:val="24"/>
          <w:szCs w:val="24"/>
        </w:rPr>
        <w:tab/>
      </w:r>
      <w:r>
        <w:rPr>
          <w:sz w:val="24"/>
          <w:szCs w:val="24"/>
        </w:rPr>
        <w:tab/>
      </w:r>
      <w:r w:rsidR="007E02D9">
        <w:rPr>
          <w:sz w:val="24"/>
          <w:szCs w:val="24"/>
        </w:rPr>
        <w:tab/>
      </w:r>
      <w:r w:rsidR="00AD7D39">
        <w:rPr>
          <w:sz w:val="24"/>
          <w:szCs w:val="24"/>
        </w:rPr>
        <w:t>$224.61</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3D13F8">
        <w:rPr>
          <w:b/>
          <w:sz w:val="24"/>
          <w:szCs w:val="24"/>
        </w:rPr>
        <w:t>344</w:t>
      </w:r>
      <w:r w:rsidR="00267A67">
        <w:rPr>
          <w:b/>
          <w:sz w:val="24"/>
          <w:szCs w:val="24"/>
        </w:rPr>
        <w:t>.</w:t>
      </w:r>
      <w:r w:rsidR="003D13F8">
        <w:rPr>
          <w:b/>
          <w:sz w:val="24"/>
          <w:szCs w:val="24"/>
        </w:rPr>
        <w:t>61</w:t>
      </w: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076277">
        <w:rPr>
          <w:szCs w:val="24"/>
        </w:rPr>
        <w:t>Roczynski</w:t>
      </w:r>
      <w:r w:rsidR="00653F32">
        <w:rPr>
          <w:szCs w:val="24"/>
        </w:rPr>
        <w:t xml:space="preserve"> </w:t>
      </w:r>
      <w:r>
        <w:rPr>
          <w:szCs w:val="24"/>
        </w:rPr>
        <w:t xml:space="preserve">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076277">
        <w:rPr>
          <w:szCs w:val="24"/>
        </w:rPr>
        <w:t>Rivera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r w:rsidRPr="00CC6EE4">
        <w:rPr>
          <w:sz w:val="24"/>
          <w:szCs w:val="24"/>
        </w:rPr>
        <w:t xml:space="preserve">Cmsr. </w:t>
      </w:r>
      <w:r w:rsidR="00076277">
        <w:rPr>
          <w:snapToGrid w:val="0"/>
          <w:sz w:val="24"/>
          <w:szCs w:val="24"/>
        </w:rPr>
        <w:t>Watkins</w:t>
      </w:r>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r w:rsidRPr="00CC6EE4">
        <w:rPr>
          <w:sz w:val="24"/>
          <w:szCs w:val="24"/>
        </w:rPr>
        <w:t xml:space="preserve">Cmsr. </w:t>
      </w:r>
      <w:r w:rsidR="00076277">
        <w:rPr>
          <w:sz w:val="24"/>
          <w:szCs w:val="24"/>
        </w:rPr>
        <w:t>Roczynski</w:t>
      </w:r>
      <w:r w:rsidR="00653F32" w:rsidRPr="00653F32">
        <w:rPr>
          <w:sz w:val="24"/>
          <w:szCs w:val="24"/>
        </w:rPr>
        <w:t xml:space="preserve"> </w:t>
      </w:r>
      <w:r w:rsidRPr="00CC6EE4">
        <w:rPr>
          <w:sz w:val="24"/>
          <w:szCs w:val="24"/>
        </w:rPr>
        <w:t>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D8119E">
        <w:rPr>
          <w:sz w:val="24"/>
          <w:szCs w:val="24"/>
        </w:rPr>
        <w:t>7</w:t>
      </w:r>
      <w:r w:rsidR="00331C9C">
        <w:rPr>
          <w:sz w:val="24"/>
          <w:szCs w:val="24"/>
        </w:rPr>
        <w:t>:</w:t>
      </w:r>
      <w:r w:rsidR="00D8119E">
        <w:rPr>
          <w:sz w:val="24"/>
          <w:szCs w:val="24"/>
        </w:rPr>
        <w:t>49</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2942"/>
    <w:multiLevelType w:val="hybridMultilevel"/>
    <w:tmpl w:val="8C562986"/>
    <w:lvl w:ilvl="0" w:tplc="D8B8A8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B23B4"/>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E60970"/>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F47A3"/>
    <w:multiLevelType w:val="hybridMultilevel"/>
    <w:tmpl w:val="D4B0DD94"/>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4"/>
  </w:num>
  <w:num w:numId="11">
    <w:abstractNumId w:val="6"/>
  </w:num>
  <w:num w:numId="12">
    <w:abstractNumId w:val="2"/>
  </w:num>
  <w:num w:numId="13">
    <w:abstractNumId w:val="8"/>
  </w:num>
  <w:num w:numId="14">
    <w:abstractNumId w:val="18"/>
  </w:num>
  <w:num w:numId="15">
    <w:abstractNumId w:val="27"/>
  </w:num>
  <w:num w:numId="16">
    <w:abstractNumId w:val="22"/>
  </w:num>
  <w:num w:numId="17">
    <w:abstractNumId w:val="0"/>
  </w:num>
  <w:num w:numId="18">
    <w:abstractNumId w:val="21"/>
  </w:num>
  <w:num w:numId="19">
    <w:abstractNumId w:val="24"/>
  </w:num>
  <w:num w:numId="20">
    <w:abstractNumId w:val="23"/>
  </w:num>
  <w:num w:numId="21">
    <w:abstractNumId w:val="3"/>
  </w:num>
  <w:num w:numId="22">
    <w:abstractNumId w:val="19"/>
  </w:num>
  <w:num w:numId="23">
    <w:abstractNumId w:val="7"/>
  </w:num>
  <w:num w:numId="24">
    <w:abstractNumId w:val="20"/>
  </w:num>
  <w:num w:numId="25">
    <w:abstractNumId w:val="5"/>
  </w:num>
  <w:num w:numId="26">
    <w:abstractNumId w:val="15"/>
  </w:num>
  <w:num w:numId="27">
    <w:abstractNumId w:val="4"/>
  </w:num>
  <w:num w:numId="28">
    <w:abstractNumId w:val="13"/>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1094"/>
    <w:rsid w:val="00003854"/>
    <w:rsid w:val="00010295"/>
    <w:rsid w:val="000139AB"/>
    <w:rsid w:val="00024650"/>
    <w:rsid w:val="00025E8C"/>
    <w:rsid w:val="00027088"/>
    <w:rsid w:val="00036A88"/>
    <w:rsid w:val="00041FD2"/>
    <w:rsid w:val="00044705"/>
    <w:rsid w:val="00052E2B"/>
    <w:rsid w:val="0005315E"/>
    <w:rsid w:val="000545A8"/>
    <w:rsid w:val="00060E5A"/>
    <w:rsid w:val="00062CFF"/>
    <w:rsid w:val="000636F1"/>
    <w:rsid w:val="00063C48"/>
    <w:rsid w:val="00067474"/>
    <w:rsid w:val="00076277"/>
    <w:rsid w:val="00086FBB"/>
    <w:rsid w:val="000A2B76"/>
    <w:rsid w:val="000A4CA2"/>
    <w:rsid w:val="000B302F"/>
    <w:rsid w:val="000B7581"/>
    <w:rsid w:val="000C10BC"/>
    <w:rsid w:val="000C2ACF"/>
    <w:rsid w:val="000D1AB9"/>
    <w:rsid w:val="000D6999"/>
    <w:rsid w:val="000E60F1"/>
    <w:rsid w:val="000E6132"/>
    <w:rsid w:val="00111749"/>
    <w:rsid w:val="00114E0F"/>
    <w:rsid w:val="00116E9A"/>
    <w:rsid w:val="00126B61"/>
    <w:rsid w:val="001326C0"/>
    <w:rsid w:val="00147550"/>
    <w:rsid w:val="00166997"/>
    <w:rsid w:val="001670B1"/>
    <w:rsid w:val="00171C85"/>
    <w:rsid w:val="001739E0"/>
    <w:rsid w:val="00175804"/>
    <w:rsid w:val="00181785"/>
    <w:rsid w:val="001912C5"/>
    <w:rsid w:val="001A7766"/>
    <w:rsid w:val="001B5BF6"/>
    <w:rsid w:val="001B6E00"/>
    <w:rsid w:val="001C3799"/>
    <w:rsid w:val="001C3A72"/>
    <w:rsid w:val="00206820"/>
    <w:rsid w:val="0021067E"/>
    <w:rsid w:val="00227A4E"/>
    <w:rsid w:val="0024051C"/>
    <w:rsid w:val="002406E8"/>
    <w:rsid w:val="00264F93"/>
    <w:rsid w:val="00267A67"/>
    <w:rsid w:val="00270D9D"/>
    <w:rsid w:val="002921B4"/>
    <w:rsid w:val="002A7C6B"/>
    <w:rsid w:val="002B5945"/>
    <w:rsid w:val="002B5960"/>
    <w:rsid w:val="002B5E2D"/>
    <w:rsid w:val="002C0362"/>
    <w:rsid w:val="002D6479"/>
    <w:rsid w:val="00323E8E"/>
    <w:rsid w:val="00331C9C"/>
    <w:rsid w:val="0033712C"/>
    <w:rsid w:val="003469CE"/>
    <w:rsid w:val="00351CB5"/>
    <w:rsid w:val="003575EA"/>
    <w:rsid w:val="00371E7B"/>
    <w:rsid w:val="003978E2"/>
    <w:rsid w:val="003B109A"/>
    <w:rsid w:val="003B6551"/>
    <w:rsid w:val="003D13F8"/>
    <w:rsid w:val="003D2A57"/>
    <w:rsid w:val="003D75E6"/>
    <w:rsid w:val="003F1398"/>
    <w:rsid w:val="003F2440"/>
    <w:rsid w:val="003F28C4"/>
    <w:rsid w:val="003F45EE"/>
    <w:rsid w:val="00434C19"/>
    <w:rsid w:val="00436526"/>
    <w:rsid w:val="00442C87"/>
    <w:rsid w:val="00445AAB"/>
    <w:rsid w:val="00451F41"/>
    <w:rsid w:val="00470A34"/>
    <w:rsid w:val="004742D4"/>
    <w:rsid w:val="004849BF"/>
    <w:rsid w:val="00491373"/>
    <w:rsid w:val="004A7F12"/>
    <w:rsid w:val="004B3317"/>
    <w:rsid w:val="004B3456"/>
    <w:rsid w:val="004C4649"/>
    <w:rsid w:val="0050448E"/>
    <w:rsid w:val="0050772E"/>
    <w:rsid w:val="005176A6"/>
    <w:rsid w:val="00520DCF"/>
    <w:rsid w:val="00540F90"/>
    <w:rsid w:val="0054724F"/>
    <w:rsid w:val="00551996"/>
    <w:rsid w:val="00565023"/>
    <w:rsid w:val="00565628"/>
    <w:rsid w:val="005721AB"/>
    <w:rsid w:val="00572562"/>
    <w:rsid w:val="005761B2"/>
    <w:rsid w:val="00583A42"/>
    <w:rsid w:val="005A017D"/>
    <w:rsid w:val="005A45F8"/>
    <w:rsid w:val="005A4FF8"/>
    <w:rsid w:val="005B24DE"/>
    <w:rsid w:val="005B7728"/>
    <w:rsid w:val="005C431F"/>
    <w:rsid w:val="005C7FC8"/>
    <w:rsid w:val="005D3984"/>
    <w:rsid w:val="005D58C3"/>
    <w:rsid w:val="005D6897"/>
    <w:rsid w:val="005E2766"/>
    <w:rsid w:val="005F6F94"/>
    <w:rsid w:val="0061334F"/>
    <w:rsid w:val="0061511E"/>
    <w:rsid w:val="0061758A"/>
    <w:rsid w:val="00621667"/>
    <w:rsid w:val="00634BC6"/>
    <w:rsid w:val="00653F32"/>
    <w:rsid w:val="00665A10"/>
    <w:rsid w:val="0069716F"/>
    <w:rsid w:val="006B3CDF"/>
    <w:rsid w:val="006B653C"/>
    <w:rsid w:val="006C1658"/>
    <w:rsid w:val="006C55E9"/>
    <w:rsid w:val="006C6E68"/>
    <w:rsid w:val="006D1A54"/>
    <w:rsid w:val="006E2AB0"/>
    <w:rsid w:val="006E62B5"/>
    <w:rsid w:val="006F6D53"/>
    <w:rsid w:val="00707A9D"/>
    <w:rsid w:val="007243A7"/>
    <w:rsid w:val="00730020"/>
    <w:rsid w:val="00735200"/>
    <w:rsid w:val="00735F7D"/>
    <w:rsid w:val="0074533C"/>
    <w:rsid w:val="00764E80"/>
    <w:rsid w:val="007770F4"/>
    <w:rsid w:val="00781926"/>
    <w:rsid w:val="007A5D4D"/>
    <w:rsid w:val="007A6D5C"/>
    <w:rsid w:val="007B2EA0"/>
    <w:rsid w:val="007B36BD"/>
    <w:rsid w:val="007B54C3"/>
    <w:rsid w:val="007B5762"/>
    <w:rsid w:val="007D0030"/>
    <w:rsid w:val="007D0443"/>
    <w:rsid w:val="007E02D9"/>
    <w:rsid w:val="007E0B1C"/>
    <w:rsid w:val="008002D3"/>
    <w:rsid w:val="00801497"/>
    <w:rsid w:val="00827194"/>
    <w:rsid w:val="00844D8A"/>
    <w:rsid w:val="00847998"/>
    <w:rsid w:val="00852E90"/>
    <w:rsid w:val="00857397"/>
    <w:rsid w:val="00875A85"/>
    <w:rsid w:val="008830BD"/>
    <w:rsid w:val="008969EF"/>
    <w:rsid w:val="008A21D8"/>
    <w:rsid w:val="008B08D3"/>
    <w:rsid w:val="008B247D"/>
    <w:rsid w:val="008B30B6"/>
    <w:rsid w:val="008B4023"/>
    <w:rsid w:val="008C0B9C"/>
    <w:rsid w:val="008D0E38"/>
    <w:rsid w:val="008D1956"/>
    <w:rsid w:val="008E77B4"/>
    <w:rsid w:val="00910F72"/>
    <w:rsid w:val="00911BB9"/>
    <w:rsid w:val="00925880"/>
    <w:rsid w:val="00930F69"/>
    <w:rsid w:val="00932384"/>
    <w:rsid w:val="009370AB"/>
    <w:rsid w:val="00940DF9"/>
    <w:rsid w:val="009437A8"/>
    <w:rsid w:val="00954D6B"/>
    <w:rsid w:val="00963DDF"/>
    <w:rsid w:val="00963E52"/>
    <w:rsid w:val="00986A84"/>
    <w:rsid w:val="009A38E1"/>
    <w:rsid w:val="009A4475"/>
    <w:rsid w:val="009A613D"/>
    <w:rsid w:val="009B1F72"/>
    <w:rsid w:val="009B376A"/>
    <w:rsid w:val="009C4B07"/>
    <w:rsid w:val="009D57E0"/>
    <w:rsid w:val="009D7B57"/>
    <w:rsid w:val="009E76D2"/>
    <w:rsid w:val="009F057F"/>
    <w:rsid w:val="00A10D6E"/>
    <w:rsid w:val="00A55473"/>
    <w:rsid w:val="00A7280F"/>
    <w:rsid w:val="00A74359"/>
    <w:rsid w:val="00A80D86"/>
    <w:rsid w:val="00A90665"/>
    <w:rsid w:val="00A92F6F"/>
    <w:rsid w:val="00A95D69"/>
    <w:rsid w:val="00AA1305"/>
    <w:rsid w:val="00AB0869"/>
    <w:rsid w:val="00AC14FE"/>
    <w:rsid w:val="00AC3AE2"/>
    <w:rsid w:val="00AD2BD8"/>
    <w:rsid w:val="00AD3011"/>
    <w:rsid w:val="00AD7D39"/>
    <w:rsid w:val="00AE0CB6"/>
    <w:rsid w:val="00B0307D"/>
    <w:rsid w:val="00B2106B"/>
    <w:rsid w:val="00B30105"/>
    <w:rsid w:val="00B3411A"/>
    <w:rsid w:val="00B3515D"/>
    <w:rsid w:val="00B401CF"/>
    <w:rsid w:val="00B46DA7"/>
    <w:rsid w:val="00B54FE3"/>
    <w:rsid w:val="00B67F9F"/>
    <w:rsid w:val="00B7218A"/>
    <w:rsid w:val="00B87DF7"/>
    <w:rsid w:val="00B90088"/>
    <w:rsid w:val="00B904D2"/>
    <w:rsid w:val="00BA27EA"/>
    <w:rsid w:val="00BA4563"/>
    <w:rsid w:val="00BA481F"/>
    <w:rsid w:val="00BC1B0B"/>
    <w:rsid w:val="00BE5F76"/>
    <w:rsid w:val="00BE78DA"/>
    <w:rsid w:val="00C05425"/>
    <w:rsid w:val="00C13AA4"/>
    <w:rsid w:val="00C13EB9"/>
    <w:rsid w:val="00C166AA"/>
    <w:rsid w:val="00C2655C"/>
    <w:rsid w:val="00C27260"/>
    <w:rsid w:val="00C37405"/>
    <w:rsid w:val="00C4396F"/>
    <w:rsid w:val="00C45B45"/>
    <w:rsid w:val="00C65589"/>
    <w:rsid w:val="00C74133"/>
    <w:rsid w:val="00C74E34"/>
    <w:rsid w:val="00C81F83"/>
    <w:rsid w:val="00C93C7B"/>
    <w:rsid w:val="00CA158B"/>
    <w:rsid w:val="00CA5364"/>
    <w:rsid w:val="00CC4440"/>
    <w:rsid w:val="00CC460A"/>
    <w:rsid w:val="00CD15C7"/>
    <w:rsid w:val="00CD32E5"/>
    <w:rsid w:val="00CD62CF"/>
    <w:rsid w:val="00CE20AB"/>
    <w:rsid w:val="00CE2468"/>
    <w:rsid w:val="00D02D6D"/>
    <w:rsid w:val="00D27C2D"/>
    <w:rsid w:val="00D32B03"/>
    <w:rsid w:val="00D33923"/>
    <w:rsid w:val="00D51043"/>
    <w:rsid w:val="00D619DF"/>
    <w:rsid w:val="00D67FB4"/>
    <w:rsid w:val="00D67FD3"/>
    <w:rsid w:val="00D70013"/>
    <w:rsid w:val="00D708FD"/>
    <w:rsid w:val="00D711E0"/>
    <w:rsid w:val="00D7585B"/>
    <w:rsid w:val="00D8119E"/>
    <w:rsid w:val="00D8638E"/>
    <w:rsid w:val="00D91CE8"/>
    <w:rsid w:val="00D9783E"/>
    <w:rsid w:val="00DC2323"/>
    <w:rsid w:val="00DC3BFF"/>
    <w:rsid w:val="00DD306E"/>
    <w:rsid w:val="00DE5D89"/>
    <w:rsid w:val="00DF1FFE"/>
    <w:rsid w:val="00E128AE"/>
    <w:rsid w:val="00E4270D"/>
    <w:rsid w:val="00E608FF"/>
    <w:rsid w:val="00E60A6C"/>
    <w:rsid w:val="00E61D0A"/>
    <w:rsid w:val="00E61F29"/>
    <w:rsid w:val="00E70191"/>
    <w:rsid w:val="00E752DF"/>
    <w:rsid w:val="00EB284C"/>
    <w:rsid w:val="00EB2FE1"/>
    <w:rsid w:val="00EB5EBE"/>
    <w:rsid w:val="00EC77B1"/>
    <w:rsid w:val="00EE1A3C"/>
    <w:rsid w:val="00EE3515"/>
    <w:rsid w:val="00EE4263"/>
    <w:rsid w:val="00EE53F7"/>
    <w:rsid w:val="00EE7F94"/>
    <w:rsid w:val="00F04B29"/>
    <w:rsid w:val="00F11EA6"/>
    <w:rsid w:val="00F42F82"/>
    <w:rsid w:val="00F45267"/>
    <w:rsid w:val="00F514C9"/>
    <w:rsid w:val="00F55416"/>
    <w:rsid w:val="00F55504"/>
    <w:rsid w:val="00F63349"/>
    <w:rsid w:val="00F66ECE"/>
    <w:rsid w:val="00F71689"/>
    <w:rsid w:val="00F774AC"/>
    <w:rsid w:val="00F7765A"/>
    <w:rsid w:val="00F8381D"/>
    <w:rsid w:val="00F960F6"/>
    <w:rsid w:val="00F96A70"/>
    <w:rsid w:val="00FA2030"/>
    <w:rsid w:val="00FA3F95"/>
    <w:rsid w:val="00FD1C84"/>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73455009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cp:revision>
  <dcterms:created xsi:type="dcterms:W3CDTF">2018-05-24T19:29:00Z</dcterms:created>
  <dcterms:modified xsi:type="dcterms:W3CDTF">2018-05-24T19:29:00Z</dcterms:modified>
</cp:coreProperties>
</file>